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5D00" w14:textId="77777777" w:rsidR="006540F2" w:rsidRDefault="006540F2" w:rsidP="006540F2">
      <w:pPr>
        <w:jc w:val="center"/>
        <w:rPr>
          <w:sz w:val="40"/>
          <w:szCs w:val="28"/>
        </w:rPr>
      </w:pPr>
    </w:p>
    <w:p w14:paraId="61A28624" w14:textId="77777777" w:rsidR="006540F2" w:rsidRDefault="006540F2" w:rsidP="006540F2">
      <w:pPr>
        <w:jc w:val="center"/>
        <w:rPr>
          <w:sz w:val="40"/>
          <w:szCs w:val="28"/>
        </w:rPr>
      </w:pPr>
    </w:p>
    <w:p w14:paraId="3300F54F" w14:textId="77777777" w:rsidR="006540F2" w:rsidRDefault="006540F2" w:rsidP="006540F2">
      <w:pPr>
        <w:jc w:val="center"/>
        <w:rPr>
          <w:sz w:val="40"/>
          <w:szCs w:val="28"/>
        </w:rPr>
      </w:pPr>
    </w:p>
    <w:p w14:paraId="46CFB68F" w14:textId="77777777" w:rsidR="006540F2" w:rsidRPr="00444BCA" w:rsidRDefault="006540F2" w:rsidP="006540F2">
      <w:pPr>
        <w:jc w:val="center"/>
        <w:rPr>
          <w:sz w:val="40"/>
          <w:szCs w:val="28"/>
        </w:rPr>
      </w:pPr>
    </w:p>
    <w:p w14:paraId="299B6424" w14:textId="4B5D5EB2" w:rsidR="006540F2" w:rsidRPr="00444BCA" w:rsidRDefault="000652BD" w:rsidP="006540F2">
      <w:pPr>
        <w:jc w:val="center"/>
        <w:rPr>
          <w:sz w:val="40"/>
          <w:szCs w:val="28"/>
        </w:rPr>
      </w:pPr>
      <w:r>
        <w:rPr>
          <w:sz w:val="40"/>
          <w:szCs w:val="28"/>
        </w:rPr>
        <w:t>Application to Reside</w:t>
      </w:r>
    </w:p>
    <w:p w14:paraId="495D8AE6" w14:textId="77777777" w:rsidR="006540F2" w:rsidRDefault="006540F2" w:rsidP="006540F2">
      <w:pPr>
        <w:jc w:val="center"/>
        <w:rPr>
          <w:b/>
          <w:sz w:val="28"/>
          <w:szCs w:val="28"/>
        </w:rPr>
      </w:pPr>
    </w:p>
    <w:p w14:paraId="24A680E2" w14:textId="77777777" w:rsidR="006540F2" w:rsidRPr="00444BCA" w:rsidRDefault="006540F2" w:rsidP="006540F2">
      <w:pPr>
        <w:jc w:val="center"/>
        <w:rPr>
          <w:sz w:val="44"/>
          <w:szCs w:val="44"/>
        </w:rPr>
      </w:pPr>
    </w:p>
    <w:p w14:paraId="22AB2416" w14:textId="77777777" w:rsidR="006540F2" w:rsidRPr="00444BCA" w:rsidRDefault="006540F2" w:rsidP="006540F2">
      <w:pPr>
        <w:jc w:val="center"/>
        <w:rPr>
          <w:sz w:val="28"/>
          <w:szCs w:val="28"/>
        </w:rPr>
      </w:pPr>
      <w:r w:rsidRPr="00444BCA">
        <w:rPr>
          <w:sz w:val="28"/>
          <w:szCs w:val="28"/>
        </w:rPr>
        <w:t xml:space="preserve">Wishart Christian Village </w:t>
      </w:r>
    </w:p>
    <w:p w14:paraId="1A942C7F" w14:textId="77777777" w:rsidR="006540F2" w:rsidRPr="00444BCA" w:rsidRDefault="006540F2" w:rsidP="006540F2">
      <w:pPr>
        <w:jc w:val="center"/>
        <w:rPr>
          <w:sz w:val="28"/>
          <w:szCs w:val="28"/>
        </w:rPr>
      </w:pPr>
      <w:r w:rsidRPr="00444BCA">
        <w:rPr>
          <w:sz w:val="28"/>
          <w:szCs w:val="28"/>
        </w:rPr>
        <w:t>3 Erindale Close, Wishart, Qld, 4122</w:t>
      </w:r>
    </w:p>
    <w:p w14:paraId="417BC912" w14:textId="77777777" w:rsidR="006540F2" w:rsidRPr="00444BCA" w:rsidRDefault="006540F2" w:rsidP="006540F2">
      <w:pPr>
        <w:jc w:val="center"/>
        <w:rPr>
          <w:sz w:val="28"/>
          <w:szCs w:val="28"/>
        </w:rPr>
      </w:pPr>
    </w:p>
    <w:p w14:paraId="44DD9593" w14:textId="77777777" w:rsidR="006540F2" w:rsidRPr="00444BCA" w:rsidRDefault="006540F2" w:rsidP="006540F2">
      <w:pPr>
        <w:pBdr>
          <w:bottom w:val="single" w:sz="4" w:space="1" w:color="auto"/>
        </w:pBdr>
        <w:jc w:val="center"/>
        <w:rPr>
          <w:sz w:val="28"/>
          <w:szCs w:val="28"/>
        </w:rPr>
      </w:pPr>
    </w:p>
    <w:p w14:paraId="03C000AC" w14:textId="77777777" w:rsidR="006540F2" w:rsidRPr="00444BCA" w:rsidRDefault="006540F2" w:rsidP="006540F2">
      <w:pPr>
        <w:jc w:val="center"/>
        <w:rPr>
          <w:sz w:val="28"/>
          <w:szCs w:val="28"/>
        </w:rPr>
      </w:pPr>
    </w:p>
    <w:p w14:paraId="77E678E8" w14:textId="77777777" w:rsidR="006540F2" w:rsidRPr="00444BCA" w:rsidRDefault="006540F2" w:rsidP="006540F2">
      <w:pPr>
        <w:jc w:val="center"/>
        <w:rPr>
          <w:sz w:val="28"/>
          <w:szCs w:val="28"/>
        </w:rPr>
      </w:pPr>
    </w:p>
    <w:p w14:paraId="5FB965D9" w14:textId="77777777" w:rsidR="006540F2" w:rsidRPr="00444BCA" w:rsidRDefault="006540F2" w:rsidP="006540F2">
      <w:pPr>
        <w:jc w:val="center"/>
        <w:rPr>
          <w:sz w:val="28"/>
          <w:szCs w:val="28"/>
        </w:rPr>
      </w:pPr>
    </w:p>
    <w:p w14:paraId="6685228D" w14:textId="77777777" w:rsidR="006540F2" w:rsidRPr="00444BCA" w:rsidRDefault="006540F2" w:rsidP="006540F2">
      <w:pPr>
        <w:jc w:val="center"/>
        <w:rPr>
          <w:sz w:val="28"/>
          <w:szCs w:val="28"/>
        </w:rPr>
      </w:pPr>
    </w:p>
    <w:p w14:paraId="1C8B6A92" w14:textId="77777777" w:rsidR="006540F2" w:rsidRPr="00444BCA" w:rsidRDefault="006540F2" w:rsidP="006540F2">
      <w:pPr>
        <w:jc w:val="center"/>
        <w:rPr>
          <w:sz w:val="28"/>
          <w:szCs w:val="28"/>
        </w:rPr>
      </w:pPr>
      <w:r w:rsidRPr="00444BCA">
        <w:rPr>
          <w:sz w:val="28"/>
          <w:szCs w:val="28"/>
        </w:rPr>
        <w:t xml:space="preserve">Wishart Christian Village Association Inc </w:t>
      </w:r>
    </w:p>
    <w:p w14:paraId="2B84135F" w14:textId="77777777" w:rsidR="006540F2" w:rsidRPr="00444BCA" w:rsidRDefault="006540F2" w:rsidP="006540F2">
      <w:pPr>
        <w:jc w:val="center"/>
        <w:rPr>
          <w:sz w:val="28"/>
          <w:szCs w:val="28"/>
        </w:rPr>
      </w:pPr>
    </w:p>
    <w:p w14:paraId="04E7DD10" w14:textId="77777777" w:rsidR="006540F2" w:rsidRPr="00444BCA" w:rsidRDefault="006540F2" w:rsidP="006540F2">
      <w:pPr>
        <w:jc w:val="center"/>
        <w:rPr>
          <w:sz w:val="28"/>
          <w:szCs w:val="28"/>
        </w:rPr>
      </w:pPr>
      <w:r w:rsidRPr="00444BCA">
        <w:rPr>
          <w:sz w:val="28"/>
          <w:szCs w:val="28"/>
        </w:rPr>
        <w:t xml:space="preserve">and </w:t>
      </w:r>
    </w:p>
    <w:p w14:paraId="4E184F1B" w14:textId="77777777" w:rsidR="006540F2" w:rsidRPr="00444BCA" w:rsidRDefault="006540F2" w:rsidP="006540F2">
      <w:pPr>
        <w:jc w:val="center"/>
        <w:rPr>
          <w:sz w:val="28"/>
          <w:szCs w:val="28"/>
        </w:rPr>
      </w:pPr>
    </w:p>
    <w:p w14:paraId="159FA3AA" w14:textId="16476241" w:rsidR="006540F2" w:rsidRPr="00444BCA" w:rsidRDefault="000B04E9" w:rsidP="006540F2">
      <w:pPr>
        <w:jc w:val="center"/>
        <w:rPr>
          <w:sz w:val="36"/>
          <w:szCs w:val="28"/>
        </w:rPr>
      </w:pPr>
      <w:r>
        <w:rPr>
          <w:sz w:val="28"/>
        </w:rPr>
        <w:t>&lt;Applicant 1&gt;</w:t>
      </w:r>
      <w:r w:rsidR="007278FA">
        <w:rPr>
          <w:sz w:val="28"/>
        </w:rPr>
        <w:t xml:space="preserve"> </w:t>
      </w:r>
      <w:r w:rsidR="00732EAC">
        <w:rPr>
          <w:sz w:val="28"/>
        </w:rPr>
        <w:t xml:space="preserve">and </w:t>
      </w:r>
      <w:r>
        <w:rPr>
          <w:sz w:val="28"/>
        </w:rPr>
        <w:t>&lt;Applicant 2&gt;</w:t>
      </w:r>
    </w:p>
    <w:p w14:paraId="285676F8" w14:textId="28B6360B" w:rsidR="006540F2" w:rsidRDefault="006540F2" w:rsidP="006540F2">
      <w:pPr>
        <w:jc w:val="center"/>
      </w:pPr>
    </w:p>
    <w:p w14:paraId="714404CE" w14:textId="5979579C" w:rsidR="006540F2" w:rsidRDefault="006540F2" w:rsidP="006540F2">
      <w:pPr>
        <w:jc w:val="center"/>
      </w:pPr>
    </w:p>
    <w:p w14:paraId="1F22D06B" w14:textId="15A25D0F" w:rsidR="006540F2" w:rsidRDefault="006540F2" w:rsidP="006540F2">
      <w:pPr>
        <w:jc w:val="center"/>
      </w:pPr>
    </w:p>
    <w:p w14:paraId="10D8C72B" w14:textId="675D715E" w:rsidR="006540F2" w:rsidRDefault="006540F2" w:rsidP="006540F2">
      <w:pPr>
        <w:jc w:val="center"/>
      </w:pPr>
    </w:p>
    <w:p w14:paraId="06D31E8F" w14:textId="6C480DA4" w:rsidR="006540F2" w:rsidRDefault="006540F2" w:rsidP="006540F2">
      <w:pPr>
        <w:jc w:val="center"/>
      </w:pPr>
    </w:p>
    <w:p w14:paraId="2340478A" w14:textId="74052F74" w:rsidR="006540F2" w:rsidRDefault="006540F2" w:rsidP="006540F2">
      <w:pPr>
        <w:jc w:val="center"/>
      </w:pPr>
    </w:p>
    <w:p w14:paraId="05FA696F" w14:textId="72AB7733" w:rsidR="006540F2" w:rsidRDefault="006540F2" w:rsidP="006540F2">
      <w:pPr>
        <w:jc w:val="center"/>
      </w:pPr>
    </w:p>
    <w:p w14:paraId="3708E25A" w14:textId="6AE0763A" w:rsidR="006540F2" w:rsidRDefault="006540F2" w:rsidP="006540F2">
      <w:pPr>
        <w:jc w:val="center"/>
      </w:pPr>
    </w:p>
    <w:p w14:paraId="40247F9D" w14:textId="53407D48" w:rsidR="006540F2" w:rsidRDefault="006540F2">
      <w:pPr>
        <w:autoSpaceDE/>
        <w:autoSpaceDN/>
        <w:adjustRightInd/>
        <w:spacing w:after="160" w:line="259" w:lineRule="auto"/>
      </w:pPr>
      <w:r>
        <w:br w:type="page"/>
      </w:r>
    </w:p>
    <w:p w14:paraId="6C13056D" w14:textId="77777777" w:rsidR="006540F2" w:rsidRDefault="006540F2" w:rsidP="006540F2"/>
    <w:p w14:paraId="379D224C" w14:textId="77777777" w:rsidR="0038097D" w:rsidRDefault="0038097D" w:rsidP="006540F2">
      <w:pPr>
        <w:jc w:val="center"/>
      </w:pPr>
    </w:p>
    <w:p w14:paraId="571C4CE3" w14:textId="77777777" w:rsidR="0038097D" w:rsidRDefault="0038097D" w:rsidP="006540F2">
      <w:pPr>
        <w:jc w:val="center"/>
      </w:pPr>
    </w:p>
    <w:p w14:paraId="1FAC51B8" w14:textId="77777777" w:rsidR="0038097D" w:rsidRDefault="0038097D" w:rsidP="006540F2">
      <w:pPr>
        <w:jc w:val="center"/>
      </w:pPr>
    </w:p>
    <w:p w14:paraId="07A402FD" w14:textId="77777777" w:rsidR="0038097D" w:rsidRDefault="0038097D" w:rsidP="006540F2">
      <w:pPr>
        <w:jc w:val="center"/>
      </w:pPr>
    </w:p>
    <w:p w14:paraId="73BB411F" w14:textId="77777777" w:rsidR="0038097D" w:rsidRDefault="0038097D" w:rsidP="006540F2">
      <w:pPr>
        <w:jc w:val="center"/>
      </w:pPr>
    </w:p>
    <w:p w14:paraId="061B1748" w14:textId="77777777" w:rsidR="0038097D" w:rsidRDefault="0038097D" w:rsidP="006540F2">
      <w:pPr>
        <w:jc w:val="center"/>
      </w:pPr>
    </w:p>
    <w:p w14:paraId="30870731" w14:textId="77777777" w:rsidR="0038097D" w:rsidRDefault="0038097D" w:rsidP="006540F2">
      <w:pPr>
        <w:jc w:val="center"/>
      </w:pPr>
    </w:p>
    <w:p w14:paraId="181EC324" w14:textId="7D90A140" w:rsidR="006540F2" w:rsidRDefault="006540F2" w:rsidP="006540F2">
      <w:pPr>
        <w:jc w:val="center"/>
      </w:pPr>
      <w:r>
        <w:t>This page deliberately left blank</w:t>
      </w:r>
    </w:p>
    <w:p w14:paraId="5E4DF581" w14:textId="77777777" w:rsidR="006540F2" w:rsidRDefault="006540F2" w:rsidP="006540F2"/>
    <w:p w14:paraId="31F50DEA" w14:textId="10417719" w:rsidR="006540F2" w:rsidRDefault="006540F2" w:rsidP="006540F2"/>
    <w:p w14:paraId="356560B5" w14:textId="77777777" w:rsidR="0038097D" w:rsidRDefault="0038097D" w:rsidP="006540F2">
      <w:pPr>
        <w:jc w:val="both"/>
        <w:sectPr w:rsidR="0038097D" w:rsidSect="0038097D">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567" w:footer="454" w:gutter="0"/>
          <w:paperSrc w:first="266" w:other="266"/>
          <w:pgNumType w:start="1"/>
          <w:cols w:space="720"/>
          <w:noEndnote/>
          <w:titlePg/>
          <w:docGrid w:linePitch="299"/>
        </w:sectPr>
      </w:pPr>
    </w:p>
    <w:p w14:paraId="2571E2B1" w14:textId="125C2F94" w:rsidR="00155E35" w:rsidRPr="00444BCA" w:rsidRDefault="00155E35" w:rsidP="00155E35">
      <w:pPr>
        <w:jc w:val="center"/>
        <w:rPr>
          <w:sz w:val="40"/>
          <w:szCs w:val="28"/>
        </w:rPr>
      </w:pPr>
      <w:r>
        <w:rPr>
          <w:sz w:val="40"/>
          <w:szCs w:val="28"/>
        </w:rPr>
        <w:lastRenderedPageBreak/>
        <w:t>Application to Reside</w:t>
      </w:r>
    </w:p>
    <w:p w14:paraId="21239A8F" w14:textId="66CF2FB0" w:rsidR="006540F2" w:rsidRDefault="006540F2" w:rsidP="00155E35">
      <w:pPr>
        <w:jc w:val="center"/>
      </w:pPr>
    </w:p>
    <w:p w14:paraId="0200AA51" w14:textId="77777777" w:rsidR="0038097D" w:rsidRDefault="0038097D" w:rsidP="006540F2"/>
    <w:p w14:paraId="72C51DC4" w14:textId="1B43474D" w:rsidR="006540F2" w:rsidRDefault="006540F2" w:rsidP="006540F2">
      <w:r>
        <w:t>THIS AGREEMENT IS MADE BETWEEN:</w:t>
      </w:r>
    </w:p>
    <w:p w14:paraId="0F13EFFA" w14:textId="77777777" w:rsidR="006540F2" w:rsidRDefault="006540F2" w:rsidP="006540F2"/>
    <w:p w14:paraId="0AEA0265" w14:textId="77777777" w:rsidR="006540F2" w:rsidRDefault="006540F2" w:rsidP="006540F2">
      <w:r>
        <w:t>The person(s) referred to as “Scheme Operator” in the Reference Schedule (referred to in this Application as “</w:t>
      </w:r>
      <w:r>
        <w:rPr>
          <w:b/>
          <w:bCs/>
        </w:rPr>
        <w:t>we</w:t>
      </w:r>
      <w:r>
        <w:t>” or “</w:t>
      </w:r>
      <w:r>
        <w:rPr>
          <w:b/>
          <w:bCs/>
        </w:rPr>
        <w:t>us</w:t>
      </w:r>
      <w:r>
        <w:t>”); and</w:t>
      </w:r>
    </w:p>
    <w:p w14:paraId="4E6A957D" w14:textId="77777777" w:rsidR="006540F2" w:rsidRDefault="006540F2" w:rsidP="006540F2">
      <w:pPr>
        <w:pStyle w:val="BodyTable"/>
      </w:pPr>
    </w:p>
    <w:p w14:paraId="69F5AA1C" w14:textId="77777777" w:rsidR="006540F2" w:rsidRDefault="006540F2" w:rsidP="006540F2">
      <w:r>
        <w:t>The person(s) referred to as “Applicant(s)” in the Reference Schedule (referred to in this Application as “</w:t>
      </w:r>
      <w:r>
        <w:rPr>
          <w:b/>
          <w:bCs/>
        </w:rPr>
        <w:t>you</w:t>
      </w:r>
      <w:r>
        <w:t>”).</w:t>
      </w:r>
    </w:p>
    <w:p w14:paraId="108BDBE0" w14:textId="77777777" w:rsidR="006540F2" w:rsidRDefault="006540F2" w:rsidP="006540F2"/>
    <w:p w14:paraId="607EE2D6" w14:textId="77777777" w:rsidR="006540F2" w:rsidRDefault="006540F2" w:rsidP="006540F2">
      <w:pPr>
        <w:pStyle w:val="MLLetter1"/>
        <w:rPr>
          <w:b/>
          <w:bCs/>
        </w:rPr>
      </w:pPr>
      <w:r>
        <w:rPr>
          <w:b/>
          <w:bCs/>
        </w:rPr>
        <w:t>APPLICATION</w:t>
      </w:r>
    </w:p>
    <w:p w14:paraId="7ED10A00" w14:textId="77777777" w:rsidR="006540F2" w:rsidRDefault="006540F2" w:rsidP="000A6E38">
      <w:pPr>
        <w:pStyle w:val="MLLetter1"/>
        <w:numPr>
          <w:ilvl w:val="0"/>
          <w:numId w:val="0"/>
        </w:numPr>
        <w:rPr>
          <w:b/>
          <w:bCs/>
        </w:rPr>
      </w:pPr>
    </w:p>
    <w:p w14:paraId="34798F2C" w14:textId="77777777" w:rsidR="006540F2" w:rsidRDefault="006540F2" w:rsidP="006540F2">
      <w:pPr>
        <w:pStyle w:val="MLLetter2"/>
      </w:pPr>
      <w:r>
        <w:t>By signing this Application and giving it to us, you apply for a right to reside in the Accommodation Unit in exchange for paying us the Ingoing Contribution.</w:t>
      </w:r>
    </w:p>
    <w:p w14:paraId="3676577D" w14:textId="77777777" w:rsidR="006540F2" w:rsidRDefault="006540F2" w:rsidP="006540F2">
      <w:pPr>
        <w:ind w:left="1035"/>
      </w:pPr>
    </w:p>
    <w:p w14:paraId="75071B57" w14:textId="77777777" w:rsidR="006540F2" w:rsidRDefault="006540F2" w:rsidP="006540F2">
      <w:pPr>
        <w:pStyle w:val="MLLetter1"/>
        <w:rPr>
          <w:b/>
          <w:bCs/>
        </w:rPr>
      </w:pPr>
      <w:r>
        <w:rPr>
          <w:b/>
          <w:bCs/>
        </w:rPr>
        <w:t>DEPOSIT</w:t>
      </w:r>
    </w:p>
    <w:p w14:paraId="2CB0DD01" w14:textId="77777777" w:rsidR="006540F2" w:rsidRDefault="006540F2" w:rsidP="000A6E38">
      <w:pPr>
        <w:pStyle w:val="MLLetter1"/>
        <w:numPr>
          <w:ilvl w:val="0"/>
          <w:numId w:val="0"/>
        </w:numPr>
        <w:rPr>
          <w:b/>
          <w:bCs/>
        </w:rPr>
      </w:pPr>
    </w:p>
    <w:p w14:paraId="181B47B5" w14:textId="77777777" w:rsidR="006540F2" w:rsidRDefault="006540F2" w:rsidP="006540F2">
      <w:pPr>
        <w:pStyle w:val="MLLetter2"/>
        <w:rPr>
          <w:b/>
          <w:bCs/>
        </w:rPr>
      </w:pPr>
      <w:r>
        <w:t xml:space="preserve">You must pay the Deposit at the same time as you give this Application to us.    </w:t>
      </w:r>
    </w:p>
    <w:p w14:paraId="699AA426" w14:textId="77777777" w:rsidR="006540F2" w:rsidRDefault="006540F2" w:rsidP="006540F2">
      <w:pPr>
        <w:pStyle w:val="MLLetter2"/>
        <w:rPr>
          <w:b/>
          <w:bCs/>
        </w:rPr>
      </w:pPr>
      <w:r>
        <w:t>You must pay the Deposit to the Trustee in the manner we require.  If you pay the Deposit by cheque, bank cheque or money order, it must be made payable to “Ian W Bartels &amp; Associates Trust Account”, unless we advise otherwise.</w:t>
      </w:r>
    </w:p>
    <w:p w14:paraId="6C9824E3" w14:textId="77777777" w:rsidR="006540F2" w:rsidRDefault="006540F2" w:rsidP="006540F2">
      <w:pPr>
        <w:pStyle w:val="MLLetter2"/>
        <w:rPr>
          <w:b/>
          <w:bCs/>
        </w:rPr>
      </w:pPr>
      <w:r>
        <w:t>The Trustee will hold the Deposit in its trust account and deal with the Deposit in accordance with section 46 of the Act.</w:t>
      </w:r>
    </w:p>
    <w:p w14:paraId="23CC0590" w14:textId="77777777" w:rsidR="006540F2" w:rsidRDefault="006540F2" w:rsidP="006540F2">
      <w:pPr>
        <w:pStyle w:val="MLLetter2"/>
        <w:rPr>
          <w:b/>
          <w:bCs/>
        </w:rPr>
      </w:pPr>
      <w:r>
        <w:t>If Settlement occurs:</w:t>
      </w:r>
    </w:p>
    <w:p w14:paraId="64FE2AC5" w14:textId="77777777" w:rsidR="006540F2" w:rsidRDefault="006540F2" w:rsidP="006540F2">
      <w:pPr>
        <w:pStyle w:val="MLLetter3"/>
        <w:rPr>
          <w:b/>
          <w:bCs/>
        </w:rPr>
      </w:pPr>
      <w:r>
        <w:t>we are entitled to the Deposit; and</w:t>
      </w:r>
    </w:p>
    <w:p w14:paraId="05BBB005" w14:textId="77777777" w:rsidR="006540F2" w:rsidRDefault="006540F2" w:rsidP="006540F2">
      <w:pPr>
        <w:pStyle w:val="MLLetter3"/>
        <w:rPr>
          <w:b/>
          <w:bCs/>
        </w:rPr>
      </w:pPr>
      <w:r>
        <w:t>the Deposit becomes part of the Ingoing Contribution.</w:t>
      </w:r>
    </w:p>
    <w:p w14:paraId="0C5C6B3D" w14:textId="77777777" w:rsidR="006540F2" w:rsidRDefault="006540F2" w:rsidP="006540F2">
      <w:pPr>
        <w:ind w:left="360"/>
      </w:pPr>
    </w:p>
    <w:p w14:paraId="508AB835" w14:textId="77777777" w:rsidR="006540F2" w:rsidRDefault="006540F2" w:rsidP="006540F2">
      <w:pPr>
        <w:pStyle w:val="MLLetter1"/>
        <w:rPr>
          <w:b/>
          <w:bCs/>
        </w:rPr>
      </w:pPr>
      <w:r>
        <w:rPr>
          <w:b/>
          <w:bCs/>
        </w:rPr>
        <w:t>RESIDENCE CONTRACT</w:t>
      </w:r>
    </w:p>
    <w:p w14:paraId="74C9BA2B" w14:textId="77777777" w:rsidR="006540F2" w:rsidRDefault="006540F2" w:rsidP="000A6E38">
      <w:pPr>
        <w:pStyle w:val="MLLetter1"/>
        <w:numPr>
          <w:ilvl w:val="0"/>
          <w:numId w:val="0"/>
        </w:numPr>
        <w:rPr>
          <w:b/>
          <w:bCs/>
        </w:rPr>
      </w:pPr>
    </w:p>
    <w:p w14:paraId="79F7F98E" w14:textId="77777777" w:rsidR="006540F2" w:rsidRDefault="006540F2" w:rsidP="006540F2">
      <w:pPr>
        <w:pStyle w:val="MLLetter2"/>
      </w:pPr>
      <w:r>
        <w:t>You acknowledge and agree that:</w:t>
      </w:r>
    </w:p>
    <w:p w14:paraId="392DB931" w14:textId="77777777" w:rsidR="006540F2" w:rsidRDefault="006540F2" w:rsidP="006540F2">
      <w:pPr>
        <w:pStyle w:val="MLLetter3"/>
      </w:pPr>
      <w:r>
        <w:t>if we give you notice that we accept this Application, a residence contract within the meaning of section 10 of the Act is immediately created between you and us on the terms of this Application;</w:t>
      </w:r>
    </w:p>
    <w:p w14:paraId="2A266957" w14:textId="77777777" w:rsidR="006540F2" w:rsidRDefault="006540F2" w:rsidP="006540F2">
      <w:pPr>
        <w:pStyle w:val="MLLetter3"/>
      </w:pPr>
      <w:r>
        <w:t>the date of this Application and the date of the Residence Contract is the date on which we give you notice that we accept this Application;</w:t>
      </w:r>
    </w:p>
    <w:p w14:paraId="1EA3EE99" w14:textId="77777777" w:rsidR="006540F2" w:rsidRDefault="006540F2" w:rsidP="006540F2">
      <w:pPr>
        <w:pStyle w:val="MLLetter3"/>
      </w:pPr>
      <w:r>
        <w:t xml:space="preserve">you may withdraw this Application by giving notice to us at any time before we give you notice that we accept this Application; </w:t>
      </w:r>
    </w:p>
    <w:p w14:paraId="12051BB5" w14:textId="77777777" w:rsidR="006540F2" w:rsidRDefault="006540F2" w:rsidP="006540F2">
      <w:pPr>
        <w:pStyle w:val="MLLetter3"/>
      </w:pPr>
      <w:r>
        <w:t>you may rescind the Residence Contract by giving us written notice before the Cooling-off Period ends; and</w:t>
      </w:r>
    </w:p>
    <w:p w14:paraId="6904A41A" w14:textId="77777777" w:rsidR="006540F2" w:rsidRDefault="006540F2" w:rsidP="006540F2">
      <w:pPr>
        <w:pStyle w:val="MLLetter3"/>
      </w:pPr>
      <w:r>
        <w:t>if you withdraw this Application under clause 3.1.3 or rescind the Residence Contract under clause 3.1.4, the Trustee will refund to you the Deposit, any other amount you have paid towards the Ingoing Contribution and any Variation Bond.</w:t>
      </w:r>
    </w:p>
    <w:p w14:paraId="72185FDF" w14:textId="77777777" w:rsidR="006540F2" w:rsidRDefault="006540F2" w:rsidP="006540F2"/>
    <w:p w14:paraId="2C22D377" w14:textId="77777777" w:rsidR="006540F2" w:rsidRDefault="006540F2" w:rsidP="006540F2">
      <w:pPr>
        <w:pStyle w:val="MLLetter1"/>
        <w:rPr>
          <w:b/>
          <w:bCs/>
        </w:rPr>
      </w:pPr>
      <w:r>
        <w:rPr>
          <w:b/>
          <w:bCs/>
        </w:rPr>
        <w:t>VARIATIONS, PRE-SETTLEMENT INSPECTION AND CERTIFICATE OF SATISFACTION</w:t>
      </w:r>
    </w:p>
    <w:p w14:paraId="4F1753F9" w14:textId="77777777" w:rsidR="006540F2" w:rsidRDefault="006540F2" w:rsidP="000A6E38">
      <w:pPr>
        <w:pStyle w:val="MLLetter2"/>
        <w:numPr>
          <w:ilvl w:val="0"/>
          <w:numId w:val="0"/>
        </w:numPr>
        <w:rPr>
          <w:b/>
          <w:bCs/>
        </w:rPr>
      </w:pPr>
    </w:p>
    <w:p w14:paraId="4CFD45D5" w14:textId="77777777" w:rsidR="006540F2" w:rsidRPr="000A6E38" w:rsidRDefault="006540F2" w:rsidP="000A6E38">
      <w:pPr>
        <w:pStyle w:val="MLLetter2"/>
        <w:rPr>
          <w:b/>
          <w:bCs/>
        </w:rPr>
      </w:pPr>
      <w:r w:rsidRPr="000A6E38">
        <w:rPr>
          <w:b/>
          <w:bCs/>
        </w:rPr>
        <w:t>Variations</w:t>
      </w:r>
    </w:p>
    <w:p w14:paraId="2B6CD612" w14:textId="77777777" w:rsidR="006540F2" w:rsidRDefault="006540F2" w:rsidP="000A6E38">
      <w:pPr>
        <w:pStyle w:val="MLLetter2"/>
        <w:numPr>
          <w:ilvl w:val="0"/>
          <w:numId w:val="0"/>
        </w:numPr>
        <w:rPr>
          <w:b/>
          <w:bCs/>
        </w:rPr>
      </w:pPr>
    </w:p>
    <w:p w14:paraId="095D3447" w14:textId="77777777" w:rsidR="006540F2" w:rsidRPr="00F304A3" w:rsidRDefault="006540F2" w:rsidP="000A6E38">
      <w:pPr>
        <w:pStyle w:val="MLLetter3"/>
        <w:rPr>
          <w:b/>
          <w:bCs/>
        </w:rPr>
      </w:pPr>
      <w:r>
        <w:t>We will make the Variations to the Accommodation Unit as soon as practicable after the Cooling-off Period has expired and (if clause 5 applies) you have:</w:t>
      </w:r>
    </w:p>
    <w:p w14:paraId="57AB430F" w14:textId="77777777" w:rsidR="006540F2" w:rsidRDefault="006540F2" w:rsidP="000A6E38">
      <w:pPr>
        <w:pStyle w:val="MLLetter4"/>
      </w:pPr>
      <w:r>
        <w:t>notified us that a sale of Your Property has settled; or</w:t>
      </w:r>
    </w:p>
    <w:p w14:paraId="60388A49" w14:textId="77777777" w:rsidR="006540F2" w:rsidRDefault="006540F2" w:rsidP="000A6E38">
      <w:pPr>
        <w:pStyle w:val="MLLetter4"/>
      </w:pPr>
      <w:r>
        <w:t>satisfied us that you will be able to pay the Balance Amount on the Settlement Date and agreed in writing that your right to terminate the Residence Contract under clause 5.3 is at an end.</w:t>
      </w:r>
    </w:p>
    <w:p w14:paraId="741E0BAD" w14:textId="77777777" w:rsidR="006540F2" w:rsidRDefault="006540F2" w:rsidP="000A6E38">
      <w:pPr>
        <w:pStyle w:val="MLLetter3"/>
        <w:rPr>
          <w:b/>
          <w:bCs/>
        </w:rPr>
      </w:pPr>
      <w:r>
        <w:t xml:space="preserve">You must pay any Variation Bond to the Trustee when you must pay the Deposit.    </w:t>
      </w:r>
    </w:p>
    <w:p w14:paraId="3FB2E109" w14:textId="77777777" w:rsidR="006540F2" w:rsidRDefault="006540F2" w:rsidP="000A6E38">
      <w:pPr>
        <w:pStyle w:val="MLLetter3"/>
        <w:rPr>
          <w:b/>
          <w:bCs/>
        </w:rPr>
      </w:pPr>
      <w:r>
        <w:t xml:space="preserve">If Settlement occurs, the Variation Bond will be applied to the Balance Amount.  </w:t>
      </w:r>
    </w:p>
    <w:p w14:paraId="4C6FF368" w14:textId="77777777" w:rsidR="006540F2" w:rsidRDefault="006540F2" w:rsidP="000A6E38">
      <w:pPr>
        <w:pStyle w:val="MLLetter3"/>
        <w:rPr>
          <w:b/>
          <w:bCs/>
        </w:rPr>
      </w:pPr>
      <w:r>
        <w:lastRenderedPageBreak/>
        <w:t>If the Residence Contract is terminated before the Commencement Date for any reason whatsoever (except our default or under clause 3.1.4):</w:t>
      </w:r>
    </w:p>
    <w:p w14:paraId="7DD9AE26" w14:textId="77777777" w:rsidR="006540F2" w:rsidRDefault="006540F2" w:rsidP="000A6E38">
      <w:pPr>
        <w:pStyle w:val="MLLetter4"/>
        <w:rPr>
          <w:b/>
          <w:bCs/>
        </w:rPr>
      </w:pPr>
      <w:r>
        <w:t>you must immediately pay us any costs we have incurred in performing any Variations and any estimated costs we reasonably expect to incur in placing the Accommodation Unit in the condition it would have been in if the Variations had not been performed; and</w:t>
      </w:r>
    </w:p>
    <w:p w14:paraId="22FAF20D" w14:textId="77777777" w:rsidR="006540F2" w:rsidRDefault="006540F2" w:rsidP="000A6E38">
      <w:pPr>
        <w:pStyle w:val="MLLetter4"/>
        <w:rPr>
          <w:b/>
          <w:bCs/>
        </w:rPr>
      </w:pPr>
      <w:r>
        <w:t>any Variation Bond will be applied to the amount you owe us under clause 4.4.1, with any surplus being payable to you.</w:t>
      </w:r>
    </w:p>
    <w:p w14:paraId="10249526" w14:textId="77777777" w:rsidR="006540F2" w:rsidRPr="00D80B81" w:rsidRDefault="006540F2" w:rsidP="000A6E38">
      <w:pPr>
        <w:pStyle w:val="MLLetter3"/>
        <w:rPr>
          <w:b/>
          <w:bCs/>
        </w:rPr>
      </w:pPr>
      <w:r>
        <w:t>To avoid doubt, the Variations Costs, the Variation Bond and the amounts described in clause 4.4.1 do not form part of the Deposit or the Ingoing Contribution.</w:t>
      </w:r>
    </w:p>
    <w:p w14:paraId="667A7DA9" w14:textId="77777777" w:rsidR="006540F2" w:rsidRPr="00D80B81" w:rsidRDefault="006540F2" w:rsidP="000A6E38">
      <w:pPr>
        <w:pStyle w:val="MLLetter3"/>
        <w:rPr>
          <w:b/>
          <w:bCs/>
        </w:rPr>
      </w:pPr>
      <w:r>
        <w:t>You acknowledge that the Variations may not be completed by the Commencement Date.  You are not entitled to Object if the Variations are not completed by the Commencement Date.</w:t>
      </w:r>
    </w:p>
    <w:p w14:paraId="0433B8B4" w14:textId="77777777" w:rsidR="006540F2" w:rsidRDefault="006540F2" w:rsidP="000A6E38">
      <w:pPr>
        <w:pStyle w:val="MLLetter3"/>
        <w:rPr>
          <w:b/>
          <w:bCs/>
        </w:rPr>
      </w:pPr>
      <w:r>
        <w:t xml:space="preserve">If the Variations have not been completed by the Commencement Date, you will allow us (and our employees, contractors and agents) to access the Accommodation Unit in order to complete the Variations. </w:t>
      </w:r>
    </w:p>
    <w:p w14:paraId="4F4191FA" w14:textId="77777777" w:rsidR="006540F2" w:rsidRDefault="006540F2" w:rsidP="000A6E38">
      <w:pPr>
        <w:pStyle w:val="MLLetter3"/>
        <w:numPr>
          <w:ilvl w:val="0"/>
          <w:numId w:val="0"/>
        </w:numPr>
        <w:ind w:left="1134"/>
        <w:rPr>
          <w:b/>
          <w:bCs/>
        </w:rPr>
      </w:pPr>
    </w:p>
    <w:p w14:paraId="218A13B1" w14:textId="77777777" w:rsidR="006540F2" w:rsidRPr="000A6E38" w:rsidRDefault="006540F2" w:rsidP="000A6E38">
      <w:pPr>
        <w:pStyle w:val="MLLetter2"/>
        <w:rPr>
          <w:b/>
          <w:bCs/>
        </w:rPr>
      </w:pPr>
      <w:r w:rsidRPr="000A6E38">
        <w:rPr>
          <w:b/>
          <w:bCs/>
        </w:rPr>
        <w:t>Pre-settlement Inspection and Certificate of Satisfaction</w:t>
      </w:r>
    </w:p>
    <w:p w14:paraId="4922280B" w14:textId="77777777" w:rsidR="006540F2" w:rsidRDefault="006540F2" w:rsidP="000A6E38">
      <w:pPr>
        <w:pStyle w:val="MLLetter3"/>
        <w:numPr>
          <w:ilvl w:val="0"/>
          <w:numId w:val="0"/>
        </w:numPr>
        <w:ind w:left="-567"/>
        <w:rPr>
          <w:b/>
          <w:bCs/>
        </w:rPr>
      </w:pPr>
    </w:p>
    <w:p w14:paraId="3E67176C" w14:textId="77777777" w:rsidR="006540F2" w:rsidRPr="006D1BBB" w:rsidRDefault="006540F2" w:rsidP="000A6E38">
      <w:pPr>
        <w:pStyle w:val="MLLetter3"/>
        <w:rPr>
          <w:b/>
          <w:bCs/>
        </w:rPr>
      </w:pPr>
      <w:r>
        <w:t>Before Settlement, you must conduct a Pre-settlement Inspection at a time mutually convenient to you and our representative.  During the Pre-settlement Inspection, you must complete, sign and date a Form 6.</w:t>
      </w:r>
    </w:p>
    <w:p w14:paraId="13FA5384" w14:textId="41AF95C0" w:rsidR="006540F2" w:rsidRPr="00CA033B" w:rsidRDefault="006540F2" w:rsidP="000A6E38">
      <w:pPr>
        <w:pStyle w:val="MLLetter3"/>
        <w:rPr>
          <w:b/>
          <w:bCs/>
        </w:rPr>
      </w:pPr>
      <w:r>
        <w:t>You acknowledge that we are not obliged to rectify any matters which you identify in Form 6</w:t>
      </w:r>
      <w:r w:rsidR="000A6E38">
        <w:t xml:space="preserve"> </w:t>
      </w:r>
      <w:r>
        <w:t>and that you accept the Accommodation Unit on an “as is” basis.</w:t>
      </w:r>
    </w:p>
    <w:p w14:paraId="0562BB29" w14:textId="77777777" w:rsidR="006540F2" w:rsidRDefault="006540F2" w:rsidP="006540F2">
      <w:pPr>
        <w:ind w:left="1080"/>
        <w:rPr>
          <w:b/>
          <w:bCs/>
        </w:rPr>
      </w:pPr>
    </w:p>
    <w:p w14:paraId="37B2BCF5" w14:textId="77777777" w:rsidR="006540F2" w:rsidRDefault="006540F2" w:rsidP="006540F2">
      <w:pPr>
        <w:pStyle w:val="MLLetter1"/>
        <w:rPr>
          <w:b/>
          <w:bCs/>
        </w:rPr>
      </w:pPr>
      <w:r>
        <w:rPr>
          <w:b/>
          <w:bCs/>
        </w:rPr>
        <w:t>SALE OF YOUR PROPERTY</w:t>
      </w:r>
    </w:p>
    <w:p w14:paraId="5F07CB29" w14:textId="77777777" w:rsidR="006540F2" w:rsidRDefault="006540F2" w:rsidP="000A6E38">
      <w:pPr>
        <w:pStyle w:val="MLLetter1"/>
        <w:numPr>
          <w:ilvl w:val="0"/>
          <w:numId w:val="0"/>
        </w:numPr>
        <w:rPr>
          <w:b/>
          <w:bCs/>
        </w:rPr>
      </w:pPr>
    </w:p>
    <w:p w14:paraId="4909BAA9" w14:textId="77777777" w:rsidR="006540F2" w:rsidRDefault="006540F2" w:rsidP="006540F2">
      <w:pPr>
        <w:pStyle w:val="MLLetter2"/>
        <w:rPr>
          <w:b/>
          <w:bCs/>
        </w:rPr>
      </w:pPr>
      <w:r>
        <w:t>This clause 5 only applies if details of Your Property and Your Sale Date have been inserted in the Reference Schedule.</w:t>
      </w:r>
    </w:p>
    <w:p w14:paraId="154ACC46" w14:textId="77777777" w:rsidR="006540F2" w:rsidRDefault="006540F2" w:rsidP="006540F2">
      <w:pPr>
        <w:pStyle w:val="MLLetter2"/>
        <w:rPr>
          <w:b/>
          <w:bCs/>
        </w:rPr>
      </w:pPr>
      <w:r>
        <w:t>You must:</w:t>
      </w:r>
    </w:p>
    <w:p w14:paraId="718B5BF7" w14:textId="77777777" w:rsidR="006540F2" w:rsidRDefault="006540F2" w:rsidP="006540F2">
      <w:pPr>
        <w:pStyle w:val="MLLetter3"/>
        <w:rPr>
          <w:b/>
          <w:bCs/>
        </w:rPr>
      </w:pPr>
      <w:r>
        <w:t xml:space="preserve">use your best endeavours to settle a sale of Your Property on or before Your Sale Date; </w:t>
      </w:r>
    </w:p>
    <w:p w14:paraId="0A53F7F6" w14:textId="77777777" w:rsidR="006540F2" w:rsidRDefault="006540F2" w:rsidP="006540F2">
      <w:pPr>
        <w:pStyle w:val="MLLetter3"/>
        <w:rPr>
          <w:b/>
          <w:bCs/>
        </w:rPr>
      </w:pPr>
      <w:r>
        <w:t>if you enter into or have entered into a contract to sell Your Property, notify us promptly of the following (and give us appropriate evidence if we request it):</w:t>
      </w:r>
    </w:p>
    <w:p w14:paraId="525C5B21" w14:textId="77777777" w:rsidR="006540F2" w:rsidRDefault="006540F2" w:rsidP="006540F2">
      <w:pPr>
        <w:pStyle w:val="MLLetter4"/>
      </w:pPr>
      <w:r>
        <w:t>that you have entered into the contract;</w:t>
      </w:r>
    </w:p>
    <w:p w14:paraId="3C20D4C2" w14:textId="77777777" w:rsidR="006540F2" w:rsidRDefault="006540F2" w:rsidP="006540F2">
      <w:pPr>
        <w:pStyle w:val="MLLetter4"/>
      </w:pPr>
      <w:r>
        <w:t>whether the contract is conditional or not;  and</w:t>
      </w:r>
    </w:p>
    <w:p w14:paraId="528EF329" w14:textId="77777777" w:rsidR="006540F2" w:rsidRDefault="006540F2" w:rsidP="006540F2">
      <w:pPr>
        <w:pStyle w:val="MLLetter4"/>
      </w:pPr>
      <w:r>
        <w:t xml:space="preserve">if the contract is conditional, when the contract becomes unconditional;  and </w:t>
      </w:r>
    </w:p>
    <w:p w14:paraId="5113602F" w14:textId="77777777" w:rsidR="006540F2" w:rsidRDefault="006540F2" w:rsidP="000A6E38">
      <w:pPr>
        <w:pStyle w:val="MLLetter4"/>
        <w:rPr>
          <w:b/>
          <w:bCs/>
        </w:rPr>
      </w:pPr>
      <w:r>
        <w:t>notify us promptly once a sale of Your Property has settled.</w:t>
      </w:r>
    </w:p>
    <w:p w14:paraId="6F5DC150" w14:textId="77777777" w:rsidR="006540F2" w:rsidRDefault="006540F2" w:rsidP="006540F2">
      <w:pPr>
        <w:pStyle w:val="MLLetter2"/>
        <w:rPr>
          <w:b/>
          <w:bCs/>
        </w:rPr>
      </w:pPr>
      <w:r>
        <w:t>If a sale of Your Property has not settled on or before Your Sale Date, you may terminate the Residence Contract by giving us notice.  Your right to terminate the Residence Contract under this clause 5.3 automatically expires on the second Business Day after Your Sale Date.</w:t>
      </w:r>
    </w:p>
    <w:p w14:paraId="7ACE1CE2" w14:textId="77777777" w:rsidR="006540F2" w:rsidRDefault="006540F2" w:rsidP="006540F2">
      <w:pPr>
        <w:pStyle w:val="MLLetter2"/>
        <w:rPr>
          <w:b/>
          <w:bCs/>
        </w:rPr>
      </w:pPr>
      <w:r>
        <w:t>If you have not notified us on or before Your Sale Date that a sale of Your Property has settled, we may terminate the Residence Contract by giving notice to you unless, before we terminate the Residence Contract, you:</w:t>
      </w:r>
    </w:p>
    <w:p w14:paraId="50370FFF" w14:textId="77777777" w:rsidR="006540F2" w:rsidRDefault="006540F2" w:rsidP="006540F2">
      <w:pPr>
        <w:pStyle w:val="MLLetter3"/>
        <w:rPr>
          <w:b/>
          <w:bCs/>
        </w:rPr>
      </w:pPr>
      <w:r>
        <w:t>satisfy us that you will be able to pay the Balance Amount on the Settlement Date; and</w:t>
      </w:r>
    </w:p>
    <w:p w14:paraId="6B6D9A40" w14:textId="77777777" w:rsidR="006540F2" w:rsidRDefault="006540F2" w:rsidP="006540F2">
      <w:pPr>
        <w:pStyle w:val="MLLetter3"/>
        <w:rPr>
          <w:b/>
          <w:bCs/>
        </w:rPr>
      </w:pPr>
      <w:r>
        <w:t>agree in writing that your right to terminate the Residence Contract under clause 5.3 is at an end.</w:t>
      </w:r>
    </w:p>
    <w:p w14:paraId="66C389AD" w14:textId="77777777" w:rsidR="006540F2" w:rsidRDefault="006540F2" w:rsidP="006540F2">
      <w:pPr>
        <w:pStyle w:val="MLLetter2"/>
        <w:rPr>
          <w:b/>
          <w:bCs/>
        </w:rPr>
      </w:pPr>
      <w:r>
        <w:t>If the Residence Contract is terminated under clause 5.3 or 5.4, the Trustee will refund to you the Deposit and any other amount you have paid towards the Ingoing Contribution.</w:t>
      </w:r>
    </w:p>
    <w:p w14:paraId="76859892" w14:textId="77777777" w:rsidR="006540F2" w:rsidRDefault="006540F2" w:rsidP="006540F2">
      <w:pPr>
        <w:ind w:left="1080"/>
        <w:rPr>
          <w:b/>
          <w:bCs/>
        </w:rPr>
      </w:pPr>
    </w:p>
    <w:p w14:paraId="7E3B1A5D" w14:textId="77777777" w:rsidR="006540F2" w:rsidRDefault="006540F2" w:rsidP="006540F2">
      <w:pPr>
        <w:pStyle w:val="MLLetter1"/>
        <w:rPr>
          <w:b/>
          <w:bCs/>
        </w:rPr>
      </w:pPr>
      <w:r>
        <w:rPr>
          <w:b/>
          <w:bCs/>
        </w:rPr>
        <w:t>RESIDENCY AGREEMENT</w:t>
      </w:r>
    </w:p>
    <w:p w14:paraId="3C6F4F68" w14:textId="77777777" w:rsidR="006540F2" w:rsidRDefault="006540F2" w:rsidP="005B5F38">
      <w:pPr>
        <w:pStyle w:val="MLLetter1"/>
        <w:numPr>
          <w:ilvl w:val="0"/>
          <w:numId w:val="0"/>
        </w:numPr>
        <w:rPr>
          <w:b/>
          <w:bCs/>
        </w:rPr>
      </w:pPr>
    </w:p>
    <w:p w14:paraId="154618BC" w14:textId="77777777" w:rsidR="006540F2" w:rsidRDefault="006540F2" w:rsidP="006540F2">
      <w:pPr>
        <w:pStyle w:val="MLLetter2"/>
      </w:pPr>
      <w:r>
        <w:t>Provided Settlement occurs, you and we must enter into the Residency Agreement, which will commence on the Commencement Date.</w:t>
      </w:r>
    </w:p>
    <w:p w14:paraId="3D2F9081" w14:textId="77777777" w:rsidR="006540F2" w:rsidRDefault="006540F2" w:rsidP="006540F2">
      <w:pPr>
        <w:pStyle w:val="MLLetter2"/>
      </w:pPr>
      <w:r>
        <w:t>We must prepare the Residency Agreement in duplicate and give it to you a reasonable time before the Settlement Date.</w:t>
      </w:r>
    </w:p>
    <w:p w14:paraId="64C78525" w14:textId="77777777" w:rsidR="006540F2" w:rsidRDefault="006540F2" w:rsidP="006540F2">
      <w:pPr>
        <w:pStyle w:val="MLLetter2"/>
      </w:pPr>
      <w:r>
        <w:lastRenderedPageBreak/>
        <w:t>You irrevocably authorise us and our solicitors to complete the Residency Agreement by:</w:t>
      </w:r>
    </w:p>
    <w:p w14:paraId="554BC5F1" w14:textId="77777777" w:rsidR="006540F2" w:rsidRDefault="006540F2" w:rsidP="006540F2">
      <w:pPr>
        <w:pStyle w:val="MLLetter3"/>
      </w:pPr>
      <w:r>
        <w:t>inserting the Commencement Date as the commencement date of the Residency Agreement; and</w:t>
      </w:r>
    </w:p>
    <w:p w14:paraId="56F57ECC" w14:textId="77777777" w:rsidR="006540F2" w:rsidRDefault="006540F2" w:rsidP="006540F2">
      <w:pPr>
        <w:pStyle w:val="MLLetter3"/>
      </w:pPr>
      <w:r>
        <w:t>inserting any other particulars or making any corrections which may be required as a matter of formality.</w:t>
      </w:r>
    </w:p>
    <w:p w14:paraId="230E468E" w14:textId="77777777" w:rsidR="006540F2" w:rsidRDefault="006540F2" w:rsidP="006540F2"/>
    <w:p w14:paraId="75B58562" w14:textId="77777777" w:rsidR="006540F2" w:rsidRDefault="006540F2" w:rsidP="006540F2">
      <w:pPr>
        <w:pStyle w:val="MLLetter1"/>
        <w:rPr>
          <w:b/>
          <w:bCs/>
        </w:rPr>
      </w:pPr>
      <w:r>
        <w:rPr>
          <w:b/>
          <w:bCs/>
        </w:rPr>
        <w:t xml:space="preserve">SETTLEMENT </w:t>
      </w:r>
    </w:p>
    <w:p w14:paraId="4FCAEB99" w14:textId="77777777" w:rsidR="006540F2" w:rsidRDefault="006540F2" w:rsidP="005B5F38">
      <w:pPr>
        <w:pStyle w:val="MLLetter1"/>
        <w:numPr>
          <w:ilvl w:val="0"/>
          <w:numId w:val="0"/>
        </w:numPr>
        <w:rPr>
          <w:b/>
          <w:bCs/>
        </w:rPr>
      </w:pPr>
    </w:p>
    <w:p w14:paraId="36BD351C" w14:textId="77777777" w:rsidR="006540F2" w:rsidRDefault="006540F2" w:rsidP="006540F2">
      <w:pPr>
        <w:pStyle w:val="MLLetter2"/>
      </w:pPr>
      <w:r>
        <w:t>Between 9.00 am and 5.00 pm on the Settlement Date and at a place we nominate, you must:</w:t>
      </w:r>
    </w:p>
    <w:p w14:paraId="13AB3590" w14:textId="77777777" w:rsidR="006540F2" w:rsidRDefault="006540F2" w:rsidP="006540F2">
      <w:pPr>
        <w:pStyle w:val="MLLetter3"/>
      </w:pPr>
      <w:r>
        <w:t>return the Residency Agreement (in duplicate) to us or our solicitor, properly signed, dated and witnessed; and</w:t>
      </w:r>
    </w:p>
    <w:p w14:paraId="2A32863E" w14:textId="77777777" w:rsidR="006540F2" w:rsidRDefault="006540F2" w:rsidP="006540F2">
      <w:pPr>
        <w:pStyle w:val="MLLetter3"/>
      </w:pPr>
      <w:r>
        <w:t xml:space="preserve">pay us the Balance Amount in the manner we require, by bank cheque issued by a bank licensed to carry on and carrying on business under the banking laws of Australia and Queensland or by direct deposit of cleared funds into a bank account nominated by us. </w:t>
      </w:r>
    </w:p>
    <w:p w14:paraId="6F54C373" w14:textId="77777777" w:rsidR="006540F2" w:rsidRDefault="006540F2" w:rsidP="006540F2">
      <w:pPr>
        <w:pStyle w:val="MLLetter2"/>
      </w:pPr>
      <w:r>
        <w:t>Subject to clause 7.3, if you comply with your obligations under clause 7.1, we must give you vacant possession of the Accommodation Unit on the Settlement Date in exchange for your compliance with clause 7.1.</w:t>
      </w:r>
    </w:p>
    <w:p w14:paraId="21DB0532" w14:textId="77777777" w:rsidR="006540F2" w:rsidRDefault="006540F2" w:rsidP="006540F2">
      <w:pPr>
        <w:pStyle w:val="MLLetter2"/>
      </w:pPr>
      <w:r>
        <w:t>If we are unable to give you vacant possession of the Accommodation Unit on the Settlement Date, we may extend the Settlement Date by giving notice to you.  We may do this on one or more occasions, but the total period of any extension(s) must not be more than sixty (60) days.  You cannot Object to any extension of the Settlement Date under this clause 7.3.</w:t>
      </w:r>
    </w:p>
    <w:p w14:paraId="6A6310B9" w14:textId="77777777" w:rsidR="006540F2" w:rsidRDefault="006540F2" w:rsidP="006540F2">
      <w:pPr>
        <w:pStyle w:val="MLLetter2"/>
      </w:pPr>
      <w:r>
        <w:t>Despite anything else in this Application, if the Settlement Date falls on a day which is not on a Business Day, it instead falls on the next Business Day.</w:t>
      </w:r>
    </w:p>
    <w:p w14:paraId="758586EF" w14:textId="77777777" w:rsidR="006540F2" w:rsidRDefault="006540F2" w:rsidP="006540F2">
      <w:pPr>
        <w:pStyle w:val="MLLetter2"/>
      </w:pPr>
      <w:r>
        <w:t xml:space="preserve">If you do not comply with clause 7.1, we may terminate the Residence Contract by giving notice to you.  If this happens, the Deposit will be forfeited to us. </w:t>
      </w:r>
    </w:p>
    <w:p w14:paraId="1E967716" w14:textId="77777777" w:rsidR="006540F2" w:rsidRDefault="006540F2" w:rsidP="006540F2">
      <w:pPr>
        <w:pStyle w:val="MLLetter2"/>
      </w:pPr>
      <w:r>
        <w:t>Clause 7.5 does not affect any other rights we may have under the Residence Contract, the Residency Agreement, at law or in equity.</w:t>
      </w:r>
    </w:p>
    <w:p w14:paraId="0D634F00" w14:textId="77777777" w:rsidR="006540F2" w:rsidRDefault="006540F2" w:rsidP="006540F2">
      <w:pPr>
        <w:pStyle w:val="MELegal6"/>
        <w:numPr>
          <w:ilvl w:val="0"/>
          <w:numId w:val="0"/>
        </w:numPr>
        <w:ind w:left="680"/>
        <w:rPr>
          <w:sz w:val="22"/>
          <w:szCs w:val="16"/>
        </w:rPr>
      </w:pPr>
    </w:p>
    <w:p w14:paraId="35DA7BD5" w14:textId="77777777" w:rsidR="006540F2" w:rsidRDefault="006540F2" w:rsidP="006540F2">
      <w:pPr>
        <w:pStyle w:val="MLLetter1"/>
        <w:rPr>
          <w:b/>
          <w:bCs/>
        </w:rPr>
      </w:pPr>
      <w:r>
        <w:rPr>
          <w:b/>
          <w:bCs/>
        </w:rPr>
        <w:t>NOTICE</w:t>
      </w:r>
    </w:p>
    <w:p w14:paraId="19CD6323" w14:textId="77777777" w:rsidR="006540F2" w:rsidRDefault="006540F2" w:rsidP="005B5F38">
      <w:pPr>
        <w:pStyle w:val="MLLetter1"/>
        <w:numPr>
          <w:ilvl w:val="0"/>
          <w:numId w:val="0"/>
        </w:numPr>
        <w:rPr>
          <w:b/>
          <w:bCs/>
        </w:rPr>
      </w:pPr>
    </w:p>
    <w:p w14:paraId="7760F780" w14:textId="77777777" w:rsidR="006540F2" w:rsidRDefault="006540F2" w:rsidP="006540F2">
      <w:pPr>
        <w:pStyle w:val="MLLetter2"/>
      </w:pPr>
      <w:r>
        <w:t>This clause 8 applies only to notices referred to in this Application.</w:t>
      </w:r>
    </w:p>
    <w:p w14:paraId="5E03D5C5" w14:textId="77777777" w:rsidR="006540F2" w:rsidRDefault="006540F2" w:rsidP="006540F2">
      <w:pPr>
        <w:pStyle w:val="MLLetter2"/>
      </w:pPr>
      <w:r>
        <w:t>A notice must be in writing.</w:t>
      </w:r>
    </w:p>
    <w:p w14:paraId="542CD28A" w14:textId="77777777" w:rsidR="006540F2" w:rsidRDefault="006540F2" w:rsidP="006540F2">
      <w:pPr>
        <w:pStyle w:val="MLLetter2"/>
      </w:pPr>
      <w:r>
        <w:t>A notice given by our solicitor or any manager we have appointed for the Retirement Village is deemed to be given by us.  A notice given by your solicitor is deemed to have been given by you and with your authority.</w:t>
      </w:r>
    </w:p>
    <w:p w14:paraId="5695C828" w14:textId="77777777" w:rsidR="006540F2" w:rsidRDefault="006540F2" w:rsidP="006540F2">
      <w:pPr>
        <w:pStyle w:val="MLLetter2"/>
      </w:pPr>
      <w:r>
        <w:t>We may give you a notice by:</w:t>
      </w:r>
    </w:p>
    <w:p w14:paraId="4B2C8012" w14:textId="77777777" w:rsidR="006540F2" w:rsidRDefault="006540F2" w:rsidP="006540F2">
      <w:pPr>
        <w:pStyle w:val="MLLetter3"/>
      </w:pPr>
      <w:r>
        <w:t>giving it to you personally;</w:t>
      </w:r>
    </w:p>
    <w:p w14:paraId="053A0EB4" w14:textId="77777777" w:rsidR="006540F2" w:rsidRDefault="006540F2" w:rsidP="006540F2">
      <w:pPr>
        <w:pStyle w:val="MLLetter3"/>
      </w:pPr>
      <w:r>
        <w:t>faxing it to your fax number or your solicitor’s fax number referred to in the Reference Schedule (or any other fax number you notify to us); or</w:t>
      </w:r>
    </w:p>
    <w:p w14:paraId="1F52D2E7" w14:textId="77777777" w:rsidR="006540F2" w:rsidRDefault="006540F2" w:rsidP="006540F2">
      <w:pPr>
        <w:pStyle w:val="MLLetter3"/>
      </w:pPr>
      <w:r>
        <w:t>leaving it at ,or posting it by pre-paid post to, your address or your solicitor’s address referred to in the Reference Schedule (or any other address you notify to us).</w:t>
      </w:r>
    </w:p>
    <w:p w14:paraId="4771B4A5" w14:textId="77777777" w:rsidR="006540F2" w:rsidRDefault="006540F2" w:rsidP="006540F2">
      <w:pPr>
        <w:pStyle w:val="MLLetter2"/>
      </w:pPr>
      <w:r>
        <w:t>Subject to clause 8.8, you may only give us a notice by:</w:t>
      </w:r>
    </w:p>
    <w:p w14:paraId="702BF7C7" w14:textId="77777777" w:rsidR="006540F2" w:rsidRDefault="006540F2" w:rsidP="006540F2">
      <w:pPr>
        <w:pStyle w:val="MLLetter3"/>
      </w:pPr>
      <w:r>
        <w:t>faxing it to our fax number or our solicitor’s fax number referred to in the Reference Schedule (or any other fax number we notify to you); or</w:t>
      </w:r>
    </w:p>
    <w:p w14:paraId="61CD8554" w14:textId="77777777" w:rsidR="006540F2" w:rsidRDefault="006540F2" w:rsidP="006540F2">
      <w:pPr>
        <w:pStyle w:val="MLLetter3"/>
      </w:pPr>
      <w:r>
        <w:t>posting it by registered post to our address or our solicitor’s address referred to in the Reference Schedule (or any other address we notify to you).</w:t>
      </w:r>
    </w:p>
    <w:p w14:paraId="2480C10F" w14:textId="77777777" w:rsidR="006540F2" w:rsidRDefault="006540F2" w:rsidP="006540F2">
      <w:pPr>
        <w:pStyle w:val="MLLetter2"/>
      </w:pPr>
      <w:r>
        <w:t>Subject to clause 8.7, a notice is taken to have been given:</w:t>
      </w:r>
    </w:p>
    <w:p w14:paraId="7A7B123F" w14:textId="77777777" w:rsidR="006540F2" w:rsidRDefault="006540F2" w:rsidP="006540F2">
      <w:pPr>
        <w:pStyle w:val="MLLetter3"/>
      </w:pPr>
      <w:r>
        <w:t>if given personally, when given;</w:t>
      </w:r>
    </w:p>
    <w:p w14:paraId="5E77E4C2" w14:textId="77777777" w:rsidR="006540F2" w:rsidRDefault="006540F2" w:rsidP="006540F2">
      <w:pPr>
        <w:pStyle w:val="MLLetter3"/>
      </w:pPr>
      <w:r>
        <w:t>if posted by us or given by you by registered post, on the second Business Day after posting; or</w:t>
      </w:r>
    </w:p>
    <w:p w14:paraId="388FD9A4" w14:textId="77777777" w:rsidR="006540F2" w:rsidRDefault="006540F2" w:rsidP="006540F2">
      <w:pPr>
        <w:pStyle w:val="MLLetter3"/>
      </w:pPr>
      <w:r>
        <w:t>if faxed, when the sender’s fax machine generates a message confirming successful transmission of the notice.</w:t>
      </w:r>
    </w:p>
    <w:p w14:paraId="019D4964" w14:textId="77777777" w:rsidR="006540F2" w:rsidRDefault="006540F2" w:rsidP="006540F2">
      <w:pPr>
        <w:pStyle w:val="MLLetter2"/>
      </w:pPr>
      <w:r>
        <w:t xml:space="preserve">If, under clause 8.6, a notice would otherwise be taken to have been given on a day which is not a Business Day or after 5.00 pm on a Business Day, the notice is instead taken to have been given on the next Business Day. </w:t>
      </w:r>
    </w:p>
    <w:p w14:paraId="0A152885" w14:textId="77777777" w:rsidR="006540F2" w:rsidRDefault="006540F2" w:rsidP="006540F2">
      <w:pPr>
        <w:pStyle w:val="MLLetter2"/>
        <w:rPr>
          <w:szCs w:val="16"/>
        </w:rPr>
      </w:pPr>
      <w:r>
        <w:lastRenderedPageBreak/>
        <w:t xml:space="preserve">This clause 8 does not limit the way in which or the time by which a notice referred to in clause 3.1.4 may be given under the Act. </w:t>
      </w:r>
    </w:p>
    <w:p w14:paraId="68C029B7" w14:textId="77777777" w:rsidR="006540F2" w:rsidRDefault="006540F2" w:rsidP="005B5F38">
      <w:pPr>
        <w:pStyle w:val="MLLetter1"/>
        <w:numPr>
          <w:ilvl w:val="0"/>
          <w:numId w:val="0"/>
        </w:numPr>
      </w:pPr>
    </w:p>
    <w:p w14:paraId="2F0D4E0D" w14:textId="77777777" w:rsidR="006540F2" w:rsidRDefault="006540F2" w:rsidP="006540F2">
      <w:pPr>
        <w:pStyle w:val="MLLetter1"/>
        <w:rPr>
          <w:b/>
          <w:bCs/>
        </w:rPr>
      </w:pPr>
      <w:r>
        <w:rPr>
          <w:b/>
          <w:bCs/>
        </w:rPr>
        <w:t>ACKNOWLEDGEMENTS</w:t>
      </w:r>
    </w:p>
    <w:p w14:paraId="2C780E8F" w14:textId="77777777" w:rsidR="006540F2" w:rsidRDefault="006540F2" w:rsidP="005B5F38">
      <w:pPr>
        <w:pStyle w:val="MLLetter1"/>
        <w:numPr>
          <w:ilvl w:val="0"/>
          <w:numId w:val="0"/>
        </w:numPr>
        <w:rPr>
          <w:b/>
          <w:bCs/>
        </w:rPr>
      </w:pPr>
    </w:p>
    <w:p w14:paraId="14D34284" w14:textId="77777777" w:rsidR="006540F2" w:rsidRDefault="006540F2" w:rsidP="006540F2">
      <w:pPr>
        <w:pStyle w:val="MLLetter2"/>
      </w:pPr>
      <w:r>
        <w:t xml:space="preserve">You acknowledge that: </w:t>
      </w:r>
    </w:p>
    <w:p w14:paraId="07AB8F22" w14:textId="77777777" w:rsidR="006540F2" w:rsidRDefault="006540F2" w:rsidP="006540F2">
      <w:pPr>
        <w:pStyle w:val="MLLetter3"/>
      </w:pPr>
      <w:r>
        <w:t>before you signed this Application, we gave you a copy of Form 3 - the Village Comparison Document, Form 4 - the Prospective Costs Document and the Residency Agreement</w:t>
      </w:r>
      <w:r w:rsidRPr="00643C6C" w:rsidDel="00C918CC">
        <w:rPr>
          <w:color w:val="FF0000"/>
        </w:rPr>
        <w:t xml:space="preserve"> </w:t>
      </w:r>
      <w:r>
        <w:t xml:space="preserve"> and recommended that you obtain independent legal advice regarding Form 3,  Form 4, and the Residency Agreement;</w:t>
      </w:r>
    </w:p>
    <w:p w14:paraId="5B9EC246" w14:textId="77777777" w:rsidR="006540F2" w:rsidRDefault="006540F2" w:rsidP="006540F2">
      <w:pPr>
        <w:pStyle w:val="MLLetter3"/>
      </w:pPr>
      <w:r>
        <w:t>you have not relied on any representation (whether express or implied) made by us or on our behalf which is not contained in this Application, Form 3 -</w:t>
      </w:r>
      <w:r w:rsidRPr="00C918CC">
        <w:t xml:space="preserve"> </w:t>
      </w:r>
      <w:r>
        <w:t>Village Comparison Document, Form 4 - Prospective Costs Document (Form 4) or the Residency Agreement;</w:t>
      </w:r>
    </w:p>
    <w:p w14:paraId="748FD6BC" w14:textId="77777777" w:rsidR="006540F2" w:rsidRDefault="006540F2" w:rsidP="006540F2">
      <w:pPr>
        <w:pStyle w:val="MLLetter3"/>
      </w:pPr>
      <w:r>
        <w:t>any representation referred to in clause 9.1.2 does not form part of the Residence Contract and this Application, Form 3 - Village Comparison Document, Form 4 - the Prospective Costs Document and the Residency Agreement contain the entire agreement between you and us regarding their subject matter.</w:t>
      </w:r>
    </w:p>
    <w:p w14:paraId="4D2DEC4C" w14:textId="77777777" w:rsidR="006540F2" w:rsidRDefault="006540F2" w:rsidP="006540F2">
      <w:pPr>
        <w:pStyle w:val="MLLetter2"/>
      </w:pPr>
      <w:r>
        <w:t>You warrant that your personal details in the Reference Schedule are true and correct.</w:t>
      </w:r>
    </w:p>
    <w:p w14:paraId="75CEFF24" w14:textId="77777777" w:rsidR="006540F2" w:rsidRDefault="006540F2" w:rsidP="006540F2">
      <w:pPr>
        <w:pStyle w:val="MLLetter2"/>
      </w:pPr>
      <w:r>
        <w:t xml:space="preserve">You warrant that, if the </w:t>
      </w:r>
      <w:r>
        <w:rPr>
          <w:i/>
          <w:iCs/>
        </w:rPr>
        <w:t>Foreign Acquisitions and Takeovers Act 1975</w:t>
      </w:r>
      <w:r>
        <w:t xml:space="preserve"> (Cth) requires the Treasurer to consent to you entering into the Residence Contract, the Treasurer has given that consent.</w:t>
      </w:r>
    </w:p>
    <w:p w14:paraId="211EF89F" w14:textId="77777777" w:rsidR="006540F2" w:rsidRDefault="006540F2" w:rsidP="006540F2">
      <w:pPr>
        <w:rPr>
          <w:szCs w:val="16"/>
        </w:rPr>
      </w:pPr>
    </w:p>
    <w:p w14:paraId="3C34BF02" w14:textId="77777777" w:rsidR="006540F2" w:rsidRDefault="006540F2" w:rsidP="006540F2">
      <w:pPr>
        <w:pStyle w:val="MLLetter1"/>
        <w:rPr>
          <w:b/>
          <w:bCs/>
        </w:rPr>
      </w:pPr>
      <w:r>
        <w:rPr>
          <w:b/>
          <w:bCs/>
        </w:rPr>
        <w:t>ASSIGNMENT</w:t>
      </w:r>
    </w:p>
    <w:p w14:paraId="4E9081FF" w14:textId="77777777" w:rsidR="006540F2" w:rsidRDefault="006540F2" w:rsidP="005B5F38">
      <w:pPr>
        <w:pStyle w:val="MLLetter1"/>
        <w:numPr>
          <w:ilvl w:val="0"/>
          <w:numId w:val="0"/>
        </w:numPr>
        <w:rPr>
          <w:b/>
          <w:bCs/>
        </w:rPr>
      </w:pPr>
    </w:p>
    <w:p w14:paraId="18D7FE6A" w14:textId="77777777" w:rsidR="006540F2" w:rsidRDefault="006540F2" w:rsidP="006540F2">
      <w:pPr>
        <w:pStyle w:val="MLLetter2"/>
      </w:pPr>
      <w:r>
        <w:t>The Residence Contract is personal to you.  You must not assign your interest in the Residence Contract.</w:t>
      </w:r>
    </w:p>
    <w:p w14:paraId="3147D5C4" w14:textId="77777777" w:rsidR="006540F2" w:rsidRDefault="006540F2" w:rsidP="006540F2">
      <w:pPr>
        <w:pStyle w:val="MLLetter2"/>
      </w:pPr>
      <w:r>
        <w:t>We may assign our interest in the Retirement Village.  If we do, we must ensure the assignee agrees to be bound by the Residence Contract.  Once the assignment has taken effect:</w:t>
      </w:r>
    </w:p>
    <w:p w14:paraId="2BE08EF4" w14:textId="77777777" w:rsidR="006540F2" w:rsidRDefault="006540F2" w:rsidP="006540F2">
      <w:pPr>
        <w:pStyle w:val="MLLetter3"/>
      </w:pPr>
      <w:r>
        <w:t>we are fully released and discharged from all our obligations under the Residence Contract, except for any breaches we have committed before then; and</w:t>
      </w:r>
    </w:p>
    <w:p w14:paraId="60D8FCCE" w14:textId="77777777" w:rsidR="006540F2" w:rsidRDefault="006540F2" w:rsidP="006540F2">
      <w:pPr>
        <w:pStyle w:val="MLLetter3"/>
      </w:pPr>
      <w:r>
        <w:t>our assignee has the benefit of all your obligations under the Residence Contract.</w:t>
      </w:r>
    </w:p>
    <w:p w14:paraId="7F6766B0" w14:textId="77777777" w:rsidR="006540F2" w:rsidRDefault="006540F2" w:rsidP="006540F2">
      <w:pPr>
        <w:pStyle w:val="MLLetter2"/>
      </w:pPr>
      <w:r>
        <w:t>If clause 10.2 applies, you must promptly do anything (including signing any documents) which we reasonably require in connection with the assignment or to give effect to clause 10.2.</w:t>
      </w:r>
    </w:p>
    <w:p w14:paraId="3CDB77CE" w14:textId="77777777" w:rsidR="006540F2" w:rsidRDefault="006540F2" w:rsidP="005B5F38">
      <w:pPr>
        <w:pStyle w:val="MLLetter1"/>
        <w:numPr>
          <w:ilvl w:val="0"/>
          <w:numId w:val="0"/>
        </w:numPr>
      </w:pPr>
    </w:p>
    <w:p w14:paraId="4A8FFC11" w14:textId="77777777" w:rsidR="006540F2" w:rsidRDefault="006540F2" w:rsidP="006540F2">
      <w:pPr>
        <w:pStyle w:val="MLLetter1"/>
        <w:rPr>
          <w:b/>
          <w:bCs/>
        </w:rPr>
      </w:pPr>
      <w:r>
        <w:rPr>
          <w:b/>
          <w:bCs/>
        </w:rPr>
        <w:t>TERMINATION</w:t>
      </w:r>
    </w:p>
    <w:p w14:paraId="10C5F70A" w14:textId="77777777" w:rsidR="006540F2" w:rsidRDefault="006540F2" w:rsidP="005B5F38">
      <w:pPr>
        <w:pStyle w:val="MLLetter1"/>
        <w:numPr>
          <w:ilvl w:val="0"/>
          <w:numId w:val="0"/>
        </w:numPr>
        <w:rPr>
          <w:b/>
          <w:bCs/>
        </w:rPr>
      </w:pPr>
    </w:p>
    <w:p w14:paraId="15A2EC77" w14:textId="77777777" w:rsidR="006540F2" w:rsidRDefault="006540F2" w:rsidP="006540F2">
      <w:pPr>
        <w:pStyle w:val="MLLetter2"/>
      </w:pPr>
      <w:r>
        <w:t>We may terminate the Residence Contract by giving notice to you if:</w:t>
      </w:r>
    </w:p>
    <w:p w14:paraId="26563CB1" w14:textId="77777777" w:rsidR="006540F2" w:rsidRDefault="006540F2" w:rsidP="006540F2">
      <w:pPr>
        <w:pStyle w:val="MLLetter3"/>
      </w:pPr>
      <w:r>
        <w:t>the warranty given by you (or any of you) in clause 9.3 is incorrect; or</w:t>
      </w:r>
    </w:p>
    <w:p w14:paraId="55631343" w14:textId="77777777" w:rsidR="006540F2" w:rsidRDefault="006540F2" w:rsidP="006540F2">
      <w:pPr>
        <w:pStyle w:val="MLLetter3"/>
      </w:pPr>
      <w:r>
        <w:t>before the Commencement Date:</w:t>
      </w:r>
    </w:p>
    <w:p w14:paraId="54E6DDAF" w14:textId="77777777" w:rsidR="006540F2" w:rsidRDefault="006540F2" w:rsidP="006540F2">
      <w:pPr>
        <w:pStyle w:val="MLLetter4"/>
      </w:pPr>
      <w:r>
        <w:t>there is only one of you and you die;</w:t>
      </w:r>
    </w:p>
    <w:p w14:paraId="37D37571" w14:textId="77777777" w:rsidR="006540F2" w:rsidRDefault="006540F2" w:rsidP="006540F2">
      <w:pPr>
        <w:pStyle w:val="MLLetter4"/>
      </w:pPr>
      <w:r>
        <w:t>there is more than one of you and all of you die;</w:t>
      </w:r>
    </w:p>
    <w:p w14:paraId="464D34FC" w14:textId="77777777" w:rsidR="006540F2" w:rsidRDefault="006540F2" w:rsidP="006540F2">
      <w:pPr>
        <w:pStyle w:val="MLLetter4"/>
      </w:pPr>
      <w:r>
        <w:t xml:space="preserve">you (or any of you) become of unsound mind; </w:t>
      </w:r>
    </w:p>
    <w:p w14:paraId="1AF68596" w14:textId="77777777" w:rsidR="006540F2" w:rsidRDefault="006540F2" w:rsidP="006540F2">
      <w:pPr>
        <w:pStyle w:val="MLLetter4"/>
      </w:pPr>
      <w:r>
        <w:t>you (or any of you) commit an indictable offence; or</w:t>
      </w:r>
    </w:p>
    <w:p w14:paraId="7E6F7D64" w14:textId="77777777" w:rsidR="006540F2" w:rsidRDefault="006540F2" w:rsidP="006540F2">
      <w:pPr>
        <w:pStyle w:val="MLLetter4"/>
      </w:pPr>
      <w:r>
        <w:t>you (or any of you) become bankrupt or assign your estate for the benefit of your creditors generally.</w:t>
      </w:r>
    </w:p>
    <w:p w14:paraId="162A647C" w14:textId="77777777" w:rsidR="006540F2" w:rsidRDefault="006540F2" w:rsidP="006540F2">
      <w:pPr>
        <w:pStyle w:val="MLLetter2"/>
      </w:pPr>
      <w:r>
        <w:t>If we terminate the Residence Contract under clause 11.1 before the Commencement Date:</w:t>
      </w:r>
    </w:p>
    <w:p w14:paraId="735DA5F6" w14:textId="77777777" w:rsidR="006540F2" w:rsidRDefault="006540F2" w:rsidP="006540F2">
      <w:pPr>
        <w:pStyle w:val="MLLetter3"/>
      </w:pPr>
      <w:r>
        <w:t>you must pay us the amount of any legal expenses we have incurred in connection with the Residence Contract; and</w:t>
      </w:r>
    </w:p>
    <w:p w14:paraId="6AB4C20E" w14:textId="77777777" w:rsidR="006540F2" w:rsidRDefault="006540F2" w:rsidP="006540F2">
      <w:pPr>
        <w:pStyle w:val="MLLetter3"/>
      </w:pPr>
      <w:r>
        <w:t xml:space="preserve"> the Trustee will refund to you the Deposit and any other amount you have paid towards the Ingoing Contribution (less any amount referred to in clause 11.2.1, which the Trustee will pay to us).</w:t>
      </w:r>
    </w:p>
    <w:p w14:paraId="33857E4F" w14:textId="77777777" w:rsidR="006540F2" w:rsidRDefault="006540F2" w:rsidP="005B5F38">
      <w:pPr>
        <w:pStyle w:val="MLLetter3"/>
        <w:numPr>
          <w:ilvl w:val="0"/>
          <w:numId w:val="0"/>
        </w:numPr>
      </w:pPr>
    </w:p>
    <w:p w14:paraId="234B73C5" w14:textId="77777777" w:rsidR="006540F2" w:rsidRDefault="006540F2" w:rsidP="006540F2">
      <w:pPr>
        <w:pStyle w:val="MLLetter1"/>
        <w:rPr>
          <w:b/>
          <w:bCs/>
        </w:rPr>
      </w:pPr>
      <w:r>
        <w:rPr>
          <w:b/>
          <w:bCs/>
        </w:rPr>
        <w:t>GENERAL</w:t>
      </w:r>
    </w:p>
    <w:p w14:paraId="20A50298" w14:textId="77777777" w:rsidR="006540F2" w:rsidRDefault="006540F2" w:rsidP="005B5F38">
      <w:pPr>
        <w:pStyle w:val="MLLetter1"/>
        <w:numPr>
          <w:ilvl w:val="0"/>
          <w:numId w:val="0"/>
        </w:numPr>
        <w:rPr>
          <w:b/>
          <w:bCs/>
        </w:rPr>
      </w:pPr>
    </w:p>
    <w:p w14:paraId="75613345" w14:textId="77777777" w:rsidR="006540F2" w:rsidRDefault="006540F2" w:rsidP="006540F2">
      <w:pPr>
        <w:pStyle w:val="MLLetter2"/>
      </w:pPr>
      <w:r>
        <w:t xml:space="preserve">If there is more than one of you, you must hold your interest in the Residence Contract as joint tenants.  However, whether there is more than one of you or not, your rights under the </w:t>
      </w:r>
      <w:r>
        <w:lastRenderedPageBreak/>
        <w:t>Residence Contract are contractual only and nothing in this Application grants you a proprietary interest in the Accommodation Unit.</w:t>
      </w:r>
    </w:p>
    <w:p w14:paraId="2CF8C4CB" w14:textId="77777777" w:rsidR="006540F2" w:rsidRDefault="006540F2" w:rsidP="006540F2">
      <w:pPr>
        <w:pStyle w:val="MLLetter2"/>
      </w:pPr>
      <w:r>
        <w:t>Any term of this Application which can take effect after Settlement remains in force after Settlement.</w:t>
      </w:r>
    </w:p>
    <w:p w14:paraId="5EA27AC8" w14:textId="77777777" w:rsidR="006540F2" w:rsidRDefault="006540F2" w:rsidP="006540F2">
      <w:pPr>
        <w:pStyle w:val="MLLetter2"/>
      </w:pPr>
      <w:r>
        <w:t>Unless otherwise stated, any termination of the Residence Contract does not affect a party’s rights arising from any previous breach of the other party’s obligations.</w:t>
      </w:r>
    </w:p>
    <w:p w14:paraId="1A4D3F19" w14:textId="77777777" w:rsidR="006540F2" w:rsidRDefault="006540F2" w:rsidP="006540F2">
      <w:pPr>
        <w:pStyle w:val="MLLetter2"/>
      </w:pPr>
      <w:r>
        <w:t>A waiver by us is only effective if it is express and in writing.  Any such waiver relates only to the particular breach or occurrence it describes, not to any other or later breach or occurrence (whether similar or not).</w:t>
      </w:r>
    </w:p>
    <w:p w14:paraId="207A5FE6" w14:textId="77777777" w:rsidR="006540F2" w:rsidRDefault="006540F2" w:rsidP="006540F2">
      <w:pPr>
        <w:pStyle w:val="MLLetter2"/>
      </w:pPr>
      <w:r>
        <w:t>We may set off any amounts you must pay us under the Residence Contract against any amounts we must pay you under the Residence Contract.  You cannot set off any amounts we must pay you under the Residence Contract against any amounts you must pay us under the Residence Contract.</w:t>
      </w:r>
    </w:p>
    <w:p w14:paraId="11BDCEC7" w14:textId="77777777" w:rsidR="006540F2" w:rsidRDefault="006540F2" w:rsidP="006540F2">
      <w:pPr>
        <w:pStyle w:val="MLLetter2"/>
      </w:pPr>
      <w:r>
        <w:t>If you are late in paying any amount payable by you under the Residence Contract, you must also pay us interest on the overdue amount at the Specified Rate.</w:t>
      </w:r>
    </w:p>
    <w:p w14:paraId="39B26210" w14:textId="77777777" w:rsidR="006540F2" w:rsidRPr="005C0F87" w:rsidRDefault="006540F2" w:rsidP="006540F2">
      <w:pPr>
        <w:pStyle w:val="MLLetter2"/>
        <w:rPr>
          <w:b/>
          <w:bCs/>
        </w:rPr>
      </w:pPr>
      <w:r>
        <w:t>This Application and the Residence Contract are governed by the laws of Queensland.</w:t>
      </w:r>
    </w:p>
    <w:p w14:paraId="0B68DB61" w14:textId="77777777" w:rsidR="006540F2" w:rsidRDefault="006540F2" w:rsidP="006540F2">
      <w:pPr>
        <w:pStyle w:val="MLLetter2"/>
        <w:rPr>
          <w:b/>
          <w:bCs/>
        </w:rPr>
      </w:pPr>
      <w:r>
        <w:t>If any provision of this Application is or becomes illegal, invalid, unenforceable, voidable or void, that provision will be read down to the extent necessary to give the provision its maximum operation permitted by law and to ensure that the provision (as read down) is not or does not become illegal, invalid, unenforceable, voidable or void and the provision will be deemed to have been replaced accordingly with effect from the date of this Application.</w:t>
      </w:r>
    </w:p>
    <w:p w14:paraId="50B4CA5D" w14:textId="77777777" w:rsidR="006540F2" w:rsidRDefault="006540F2" w:rsidP="006540F2">
      <w:pPr>
        <w:pStyle w:val="MLLetter2"/>
      </w:pPr>
      <w:r>
        <w:t>If any provision of this Application is or becomes illegal, invalid, unenforceable, voidable or void and clause 12.8 cannot be applied to effectively read down the provision, to the extent that it is possible to do so, that provision will be deemed severed from this Application without affecting or invalidating the remaining provisions of this Application.</w:t>
      </w:r>
    </w:p>
    <w:p w14:paraId="42C43F7B" w14:textId="77777777" w:rsidR="006540F2" w:rsidRDefault="006540F2" w:rsidP="006540F2">
      <w:pPr>
        <w:pStyle w:val="MLLetter2"/>
      </w:pPr>
      <w:r>
        <w:t>You must not lodge a caveat over the whole or any part of the Retirement Village.</w:t>
      </w:r>
    </w:p>
    <w:p w14:paraId="7DC42886" w14:textId="77777777" w:rsidR="006540F2" w:rsidRDefault="006540F2" w:rsidP="006540F2">
      <w:pPr>
        <w:pStyle w:val="MLLetter2"/>
      </w:pPr>
      <w:r>
        <w:t xml:space="preserve">Time is of the essence of clauses 2.1, </w:t>
      </w:r>
      <w:r w:rsidRPr="00570A64">
        <w:t>4.2</w:t>
      </w:r>
      <w:r>
        <w:t xml:space="preserve"> and 7.1 (except regarding any agreement on a time of day for Settlement).</w:t>
      </w:r>
    </w:p>
    <w:p w14:paraId="69538A86" w14:textId="77777777" w:rsidR="006540F2" w:rsidRDefault="006540F2" w:rsidP="005B5F38">
      <w:pPr>
        <w:pStyle w:val="MLLetter2"/>
        <w:numPr>
          <w:ilvl w:val="0"/>
          <w:numId w:val="0"/>
        </w:numPr>
      </w:pPr>
    </w:p>
    <w:p w14:paraId="44F61B9C" w14:textId="77777777" w:rsidR="006540F2" w:rsidRDefault="006540F2" w:rsidP="006540F2">
      <w:pPr>
        <w:pStyle w:val="MLLetter1"/>
        <w:rPr>
          <w:b/>
          <w:bCs/>
        </w:rPr>
      </w:pPr>
      <w:r>
        <w:rPr>
          <w:b/>
          <w:bCs/>
        </w:rPr>
        <w:t>GOODS AND SERVICES TAX (GST)</w:t>
      </w:r>
    </w:p>
    <w:p w14:paraId="308DFCD9" w14:textId="77777777" w:rsidR="006540F2" w:rsidRDefault="006540F2" w:rsidP="005B5F38">
      <w:pPr>
        <w:pStyle w:val="MLLetter1"/>
        <w:numPr>
          <w:ilvl w:val="0"/>
          <w:numId w:val="0"/>
        </w:numPr>
        <w:rPr>
          <w:b/>
          <w:bCs/>
        </w:rPr>
      </w:pPr>
    </w:p>
    <w:p w14:paraId="5229EE1E" w14:textId="77777777" w:rsidR="006540F2" w:rsidRDefault="006540F2" w:rsidP="006540F2">
      <w:pPr>
        <w:pStyle w:val="MLLetter2"/>
      </w:pPr>
      <w:r>
        <w:t>Unless the context otherwise requires, terms used in this clause 13 which are defined in the GST Act have the same meaning in this clause 13.</w:t>
      </w:r>
    </w:p>
    <w:p w14:paraId="2DA0D435" w14:textId="77777777" w:rsidR="006540F2" w:rsidRDefault="006540F2" w:rsidP="006540F2">
      <w:pPr>
        <w:pStyle w:val="MLLetter2"/>
      </w:pPr>
      <w:r>
        <w:t xml:space="preserve">Despite any other term of the Residence Contract, an amount payable by you to us in respect of a taxable supply under or in connection with the Residence Contract represents the GST-exclusive value of the supply and you must, in addition, pay us the GST payable in respect of the supply, at the same time and in the same manner as you must pay the amount otherwise payable for the supply. </w:t>
      </w:r>
    </w:p>
    <w:p w14:paraId="0DF9D0E5" w14:textId="77777777" w:rsidR="006540F2" w:rsidRDefault="006540F2" w:rsidP="005B5F38">
      <w:pPr>
        <w:pStyle w:val="MLLetter2"/>
        <w:numPr>
          <w:ilvl w:val="0"/>
          <w:numId w:val="0"/>
        </w:numPr>
        <w:ind w:left="567"/>
      </w:pPr>
    </w:p>
    <w:p w14:paraId="43CF9A49" w14:textId="77777777" w:rsidR="006540F2" w:rsidRDefault="006540F2" w:rsidP="005B5F38">
      <w:pPr>
        <w:pStyle w:val="MLLetter2"/>
        <w:numPr>
          <w:ilvl w:val="0"/>
          <w:numId w:val="0"/>
        </w:numPr>
      </w:pPr>
    </w:p>
    <w:p w14:paraId="0E5ECC19" w14:textId="77777777" w:rsidR="006540F2" w:rsidRDefault="006540F2" w:rsidP="006540F2">
      <w:pPr>
        <w:pStyle w:val="MLLetter1"/>
        <w:rPr>
          <w:b/>
          <w:bCs/>
        </w:rPr>
      </w:pPr>
      <w:r>
        <w:rPr>
          <w:b/>
          <w:bCs/>
        </w:rPr>
        <w:t>SPECIAL CONDITIONS</w:t>
      </w:r>
    </w:p>
    <w:p w14:paraId="65C88BEF" w14:textId="77777777" w:rsidR="006540F2" w:rsidRDefault="006540F2" w:rsidP="005B5F38">
      <w:pPr>
        <w:pStyle w:val="MLLetter1"/>
        <w:numPr>
          <w:ilvl w:val="0"/>
          <w:numId w:val="0"/>
        </w:numPr>
        <w:rPr>
          <w:b/>
          <w:bCs/>
        </w:rPr>
      </w:pPr>
    </w:p>
    <w:p w14:paraId="59AD3A25" w14:textId="77777777" w:rsidR="006540F2" w:rsidRDefault="006540F2" w:rsidP="006540F2">
      <w:pPr>
        <w:pStyle w:val="MLLetter2"/>
      </w:pPr>
      <w:r>
        <w:t xml:space="preserve">If the Reference Schedule contains any Special Conditions, those Special Conditions form part of this Application and, to the extent permitted by the Act, prevail over the other terms of this Application if there is any inconsistency.    </w:t>
      </w:r>
    </w:p>
    <w:p w14:paraId="659C93FA" w14:textId="77777777" w:rsidR="006540F2" w:rsidRDefault="006540F2" w:rsidP="005B5F38">
      <w:pPr>
        <w:pStyle w:val="MLLetter2"/>
        <w:numPr>
          <w:ilvl w:val="0"/>
          <w:numId w:val="0"/>
        </w:numPr>
      </w:pPr>
    </w:p>
    <w:p w14:paraId="42E5C54C" w14:textId="77777777" w:rsidR="006540F2" w:rsidRDefault="006540F2" w:rsidP="006540F2">
      <w:pPr>
        <w:pStyle w:val="MLLetter1"/>
        <w:rPr>
          <w:b/>
          <w:bCs/>
        </w:rPr>
      </w:pPr>
      <w:r>
        <w:rPr>
          <w:b/>
          <w:bCs/>
        </w:rPr>
        <w:t>INTERPRETATION</w:t>
      </w:r>
    </w:p>
    <w:p w14:paraId="03CEC888" w14:textId="77777777" w:rsidR="006540F2" w:rsidRDefault="006540F2" w:rsidP="005B5F38">
      <w:pPr>
        <w:pStyle w:val="MLLetter1"/>
        <w:numPr>
          <w:ilvl w:val="0"/>
          <w:numId w:val="0"/>
        </w:numPr>
        <w:rPr>
          <w:b/>
          <w:bCs/>
        </w:rPr>
      </w:pPr>
    </w:p>
    <w:p w14:paraId="2EEFCDAB" w14:textId="77777777" w:rsidR="006540F2" w:rsidRDefault="006540F2" w:rsidP="006540F2">
      <w:pPr>
        <w:pStyle w:val="MLLetter2"/>
        <w:rPr>
          <w:b/>
          <w:bCs/>
        </w:rPr>
      </w:pPr>
      <w:r>
        <w:t xml:space="preserve"> In this Application, unless the context otherwise requires, references to:</w:t>
      </w:r>
    </w:p>
    <w:p w14:paraId="40B1DECE" w14:textId="77777777" w:rsidR="006540F2" w:rsidRDefault="006540F2" w:rsidP="006540F2">
      <w:pPr>
        <w:pStyle w:val="MLLetter3"/>
        <w:rPr>
          <w:b/>
          <w:bCs/>
        </w:rPr>
      </w:pPr>
      <w:r>
        <w:t>terms defined in the Definitions Schedule have the corresponding meanings shown in the Definitions Schedule;</w:t>
      </w:r>
    </w:p>
    <w:p w14:paraId="02BD5BD5" w14:textId="77777777" w:rsidR="006540F2" w:rsidRDefault="006540F2" w:rsidP="006540F2">
      <w:pPr>
        <w:pStyle w:val="MLLetter3"/>
        <w:rPr>
          <w:b/>
          <w:bCs/>
        </w:rPr>
      </w:pPr>
      <w:r>
        <w:t>terms shown in bold in the Reference Schedule have the corresponding meanings shown in the Reference Schedule;</w:t>
      </w:r>
    </w:p>
    <w:p w14:paraId="3578A96F" w14:textId="77777777" w:rsidR="006540F2" w:rsidRDefault="006540F2" w:rsidP="006540F2">
      <w:pPr>
        <w:pStyle w:val="MLLetter3"/>
        <w:rPr>
          <w:b/>
          <w:bCs/>
        </w:rPr>
      </w:pPr>
      <w:r>
        <w:t>other grammatical forms of defined terms have a corresponding meaning;</w:t>
      </w:r>
    </w:p>
    <w:p w14:paraId="7108E3DC" w14:textId="77777777" w:rsidR="006540F2" w:rsidRDefault="006540F2" w:rsidP="006540F2">
      <w:pPr>
        <w:pStyle w:val="MLLetter3"/>
        <w:rPr>
          <w:b/>
          <w:bCs/>
        </w:rPr>
      </w:pPr>
      <w:r>
        <w:t>a party include that party’s successors, permitted assigns, agents, executors and administrators;</w:t>
      </w:r>
    </w:p>
    <w:p w14:paraId="7D1A6C46" w14:textId="77777777" w:rsidR="006540F2" w:rsidRDefault="006540F2" w:rsidP="006540F2">
      <w:pPr>
        <w:pStyle w:val="MLLetter3"/>
        <w:rPr>
          <w:b/>
          <w:bCs/>
        </w:rPr>
      </w:pPr>
      <w:r>
        <w:t>a person include a firm or body corporate;</w:t>
      </w:r>
    </w:p>
    <w:p w14:paraId="79B8B548" w14:textId="48DFFC44" w:rsidR="006540F2" w:rsidRDefault="006540F2" w:rsidP="006540F2">
      <w:pPr>
        <w:pStyle w:val="MLLetter3"/>
        <w:rPr>
          <w:b/>
          <w:bCs/>
        </w:rPr>
      </w:pPr>
      <w:r>
        <w:t xml:space="preserve">the singular </w:t>
      </w:r>
      <w:r w:rsidR="00A44F9D">
        <w:t>includes</w:t>
      </w:r>
      <w:r>
        <w:t xml:space="preserve"> the plural and vice versa;</w:t>
      </w:r>
    </w:p>
    <w:p w14:paraId="3E0F951A" w14:textId="77777777" w:rsidR="006540F2" w:rsidRDefault="006540F2" w:rsidP="006540F2">
      <w:pPr>
        <w:pStyle w:val="MLLetter3"/>
        <w:rPr>
          <w:b/>
          <w:bCs/>
        </w:rPr>
      </w:pPr>
      <w:r>
        <w:lastRenderedPageBreak/>
        <w:t>any gender include every gender;</w:t>
      </w:r>
    </w:p>
    <w:p w14:paraId="76D7C95A" w14:textId="77777777" w:rsidR="006540F2" w:rsidRDefault="006540F2" w:rsidP="006540F2">
      <w:pPr>
        <w:pStyle w:val="MLLetter3"/>
        <w:rPr>
          <w:b/>
          <w:bCs/>
        </w:rPr>
      </w:pPr>
      <w:r>
        <w:t>time mean Brisbane time; and</w:t>
      </w:r>
    </w:p>
    <w:p w14:paraId="4F5489C4" w14:textId="77777777" w:rsidR="006540F2" w:rsidRDefault="006540F2" w:rsidP="006540F2">
      <w:pPr>
        <w:pStyle w:val="MLLetter3"/>
        <w:rPr>
          <w:b/>
          <w:bCs/>
        </w:rPr>
      </w:pPr>
      <w:r>
        <w:t>a statute include:</w:t>
      </w:r>
    </w:p>
    <w:p w14:paraId="7935F8A5" w14:textId="77777777" w:rsidR="006540F2" w:rsidRDefault="006540F2" w:rsidP="006540F2">
      <w:pPr>
        <w:pStyle w:val="MLLetter4"/>
        <w:rPr>
          <w:b/>
          <w:bCs/>
        </w:rPr>
      </w:pPr>
      <w:r>
        <w:t>any statute amending, consolidating or replacing the statute; and</w:t>
      </w:r>
    </w:p>
    <w:p w14:paraId="2690C6FB" w14:textId="77777777" w:rsidR="006540F2" w:rsidRDefault="006540F2" w:rsidP="006540F2">
      <w:pPr>
        <w:pStyle w:val="MLLetter4"/>
        <w:rPr>
          <w:b/>
          <w:bCs/>
        </w:rPr>
      </w:pPr>
      <w:r>
        <w:t>Orders in Council, proclamations, regulations, rules, by-laws and ordinances made under the statute.</w:t>
      </w:r>
    </w:p>
    <w:p w14:paraId="1B2E5A89" w14:textId="77777777" w:rsidR="006540F2" w:rsidRDefault="006540F2" w:rsidP="006540F2">
      <w:pPr>
        <w:pStyle w:val="MLLetter2"/>
        <w:rPr>
          <w:b/>
          <w:bCs/>
        </w:rPr>
      </w:pPr>
      <w:r>
        <w:t>Headings and subheadings in this Application have been included for ease of reference only and none of the terms of this Application are to be construed or interpreted by reference to its headings or subheadings.</w:t>
      </w:r>
    </w:p>
    <w:p w14:paraId="5C53FAF5" w14:textId="77777777" w:rsidR="006540F2" w:rsidRDefault="006540F2" w:rsidP="006540F2">
      <w:pPr>
        <w:rPr>
          <w:sz w:val="16"/>
          <w:szCs w:val="16"/>
        </w:rPr>
      </w:pPr>
    </w:p>
    <w:p w14:paraId="1CCF63E5" w14:textId="77777777" w:rsidR="006540F2" w:rsidRDefault="006540F2" w:rsidP="006540F2">
      <w:pPr>
        <w:rPr>
          <w:b/>
          <w:bCs/>
          <w:sz w:val="28"/>
          <w:szCs w:val="32"/>
        </w:rPr>
      </w:pPr>
      <w:r>
        <w:rPr>
          <w:b/>
          <w:bCs/>
          <w:sz w:val="28"/>
          <w:szCs w:val="16"/>
        </w:rPr>
        <w:t>Definitions Schedule</w:t>
      </w:r>
    </w:p>
    <w:p w14:paraId="5B380854" w14:textId="77777777" w:rsidR="006540F2" w:rsidRDefault="006540F2" w:rsidP="006540F2">
      <w:pPr>
        <w:rPr>
          <w:b/>
          <w:bCs/>
          <w:sz w:val="32"/>
          <w:szCs w:val="32"/>
        </w:rPr>
      </w:pPr>
    </w:p>
    <w:p w14:paraId="0FA46AF1" w14:textId="77777777" w:rsidR="006540F2" w:rsidRDefault="006540F2" w:rsidP="006540F2">
      <w:pPr>
        <w:ind w:left="720"/>
        <w:rPr>
          <w:b/>
          <w:bCs/>
        </w:rPr>
      </w:pPr>
      <w:r>
        <w:t>In this Application, unless the context otherwise requires:</w:t>
      </w:r>
    </w:p>
    <w:p w14:paraId="31A74CA9" w14:textId="77777777" w:rsidR="006540F2" w:rsidRDefault="006540F2" w:rsidP="006540F2">
      <w:pPr>
        <w:ind w:firstLine="720"/>
        <w:rPr>
          <w:b/>
          <w:bCs/>
        </w:rPr>
      </w:pPr>
    </w:p>
    <w:p w14:paraId="7A34B034" w14:textId="77777777" w:rsidR="006540F2" w:rsidRDefault="006540F2" w:rsidP="006540F2">
      <w:pPr>
        <w:ind w:firstLine="720"/>
        <w:rPr>
          <w:b/>
          <w:bCs/>
        </w:rPr>
      </w:pPr>
      <w:r>
        <w:rPr>
          <w:b/>
          <w:bCs/>
        </w:rPr>
        <w:t>“Act”</w:t>
      </w:r>
      <w:r>
        <w:t xml:space="preserve"> means the </w:t>
      </w:r>
      <w:r>
        <w:rPr>
          <w:i/>
          <w:iCs/>
        </w:rPr>
        <w:t>Retirement Villages Act 1999</w:t>
      </w:r>
      <w:r>
        <w:t xml:space="preserve"> (Q);</w:t>
      </w:r>
    </w:p>
    <w:p w14:paraId="5258BFAA" w14:textId="77777777" w:rsidR="006540F2" w:rsidRDefault="006540F2" w:rsidP="006540F2">
      <w:pPr>
        <w:ind w:left="720"/>
        <w:rPr>
          <w:b/>
          <w:bCs/>
        </w:rPr>
      </w:pPr>
      <w:r>
        <w:rPr>
          <w:b/>
          <w:bCs/>
        </w:rPr>
        <w:t>“Application”</w:t>
      </w:r>
      <w:r>
        <w:t xml:space="preserve"> means this document, including any schedule, annexure or appendix attached to or referred to in this document and which is intended to form part of this document;</w:t>
      </w:r>
    </w:p>
    <w:p w14:paraId="31BDB181" w14:textId="77777777" w:rsidR="006540F2" w:rsidRDefault="006540F2" w:rsidP="006540F2">
      <w:pPr>
        <w:ind w:firstLine="720"/>
      </w:pPr>
      <w:r>
        <w:rPr>
          <w:b/>
          <w:bCs/>
        </w:rPr>
        <w:t>“Balance Amount”</w:t>
      </w:r>
      <w:r>
        <w:t xml:space="preserve"> means:</w:t>
      </w:r>
    </w:p>
    <w:p w14:paraId="554F660C" w14:textId="54E76D69" w:rsidR="006540F2" w:rsidRDefault="006540F2" w:rsidP="006540F2">
      <w:pPr>
        <w:numPr>
          <w:ilvl w:val="0"/>
          <w:numId w:val="8"/>
        </w:numPr>
        <w:autoSpaceDE/>
        <w:autoSpaceDN/>
        <w:adjustRightInd/>
      </w:pPr>
      <w:r>
        <w:t xml:space="preserve">the Ingoing </w:t>
      </w:r>
      <w:r w:rsidR="001440BF">
        <w:t>Contribution.</w:t>
      </w:r>
      <w:r>
        <w:t xml:space="preserve"> </w:t>
      </w:r>
    </w:p>
    <w:p w14:paraId="620ABF70" w14:textId="7BA565F1" w:rsidR="006540F2" w:rsidRDefault="006540F2" w:rsidP="006540F2">
      <w:pPr>
        <w:numPr>
          <w:ilvl w:val="0"/>
          <w:numId w:val="8"/>
        </w:numPr>
        <w:autoSpaceDE/>
        <w:autoSpaceDN/>
        <w:adjustRightInd/>
      </w:pPr>
      <w:r>
        <w:t xml:space="preserve">less the Deposit and any other amounts you have already paid towards the Ingoing </w:t>
      </w:r>
      <w:r w:rsidR="001440BF">
        <w:t>Contribution.</w:t>
      </w:r>
    </w:p>
    <w:p w14:paraId="515F06CD" w14:textId="156D4F3E" w:rsidR="006540F2" w:rsidRDefault="001440BF" w:rsidP="006540F2">
      <w:pPr>
        <w:numPr>
          <w:ilvl w:val="0"/>
          <w:numId w:val="8"/>
        </w:numPr>
        <w:autoSpaceDE/>
        <w:autoSpaceDN/>
        <w:adjustRightInd/>
      </w:pPr>
      <w:r>
        <w:t>plus,</w:t>
      </w:r>
      <w:r w:rsidR="006540F2">
        <w:t xml:space="preserve"> the Transaction Costs;</w:t>
      </w:r>
    </w:p>
    <w:p w14:paraId="4594BB84" w14:textId="7AA7B0E2" w:rsidR="006540F2" w:rsidRDefault="006540F2" w:rsidP="006540F2">
      <w:pPr>
        <w:ind w:left="1440"/>
        <w:rPr>
          <w:b/>
          <w:bCs/>
        </w:rPr>
      </w:pPr>
      <w:r>
        <w:t>(d)</w:t>
      </w:r>
      <w:r>
        <w:tab/>
      </w:r>
      <w:r w:rsidR="001440BF">
        <w:t>plus,</w:t>
      </w:r>
      <w:r>
        <w:t xml:space="preserve"> the Variation Costs;</w:t>
      </w:r>
    </w:p>
    <w:p w14:paraId="75EA9702" w14:textId="4B23AF82" w:rsidR="006540F2" w:rsidRDefault="006540F2" w:rsidP="006540F2">
      <w:pPr>
        <w:ind w:left="720"/>
        <w:rPr>
          <w:b/>
          <w:bCs/>
        </w:rPr>
      </w:pPr>
      <w:r>
        <w:rPr>
          <w:b/>
          <w:bCs/>
        </w:rPr>
        <w:t>“Business Day”</w:t>
      </w:r>
      <w:r>
        <w:t xml:space="preserve"> means a day other than a Saturday, Sunday or public holiday in </w:t>
      </w:r>
      <w:r w:rsidR="001440BF">
        <w:t>Brisbane.</w:t>
      </w:r>
    </w:p>
    <w:p w14:paraId="43B022AF" w14:textId="77777777" w:rsidR="006540F2" w:rsidRDefault="006540F2" w:rsidP="006540F2">
      <w:pPr>
        <w:ind w:left="720"/>
      </w:pPr>
      <w:r>
        <w:rPr>
          <w:b/>
          <w:bCs/>
        </w:rPr>
        <w:t>“Commencement Date”</w:t>
      </w:r>
      <w:r>
        <w:t xml:space="preserve"> means the earlier of:</w:t>
      </w:r>
    </w:p>
    <w:p w14:paraId="572F7042" w14:textId="77777777" w:rsidR="006540F2" w:rsidRDefault="006540F2" w:rsidP="006540F2">
      <w:pPr>
        <w:numPr>
          <w:ilvl w:val="0"/>
          <w:numId w:val="9"/>
        </w:numPr>
        <w:autoSpaceDE/>
        <w:autoSpaceDN/>
        <w:adjustRightInd/>
      </w:pPr>
      <w:r>
        <w:t>the date you start occupying the Accommodation Unit; and</w:t>
      </w:r>
    </w:p>
    <w:p w14:paraId="51F28844" w14:textId="3322EFF8" w:rsidR="006540F2" w:rsidRDefault="006540F2" w:rsidP="006540F2">
      <w:pPr>
        <w:numPr>
          <w:ilvl w:val="0"/>
          <w:numId w:val="9"/>
        </w:numPr>
        <w:autoSpaceDE/>
        <w:autoSpaceDN/>
        <w:adjustRightInd/>
      </w:pPr>
      <w:r>
        <w:t xml:space="preserve">the date on which Settlement </w:t>
      </w:r>
      <w:r w:rsidR="001440BF">
        <w:t>occurs.</w:t>
      </w:r>
    </w:p>
    <w:p w14:paraId="60626EF2" w14:textId="77777777" w:rsidR="006540F2" w:rsidRDefault="006540F2" w:rsidP="006540F2">
      <w:pPr>
        <w:ind w:firstLine="720"/>
      </w:pPr>
      <w:r>
        <w:rPr>
          <w:b/>
          <w:bCs/>
        </w:rPr>
        <w:t>“Cooling-off Period”</w:t>
      </w:r>
      <w:r>
        <w:t xml:space="preserve"> means the fourteen (14) day period starting on:</w:t>
      </w:r>
    </w:p>
    <w:p w14:paraId="3B471660" w14:textId="77777777" w:rsidR="006540F2" w:rsidRDefault="006540F2" w:rsidP="006540F2">
      <w:pPr>
        <w:numPr>
          <w:ilvl w:val="0"/>
          <w:numId w:val="10"/>
        </w:numPr>
        <w:autoSpaceDE/>
        <w:autoSpaceDN/>
        <w:adjustRightInd/>
      </w:pPr>
      <w:r>
        <w:t xml:space="preserve">the date on which the last of the parties to sign this Application signs this </w:t>
      </w:r>
    </w:p>
    <w:p w14:paraId="31324043" w14:textId="77777777" w:rsidR="006540F2" w:rsidRDefault="006540F2" w:rsidP="006540F2">
      <w:pPr>
        <w:ind w:left="1440" w:firstLine="720"/>
      </w:pPr>
      <w:r>
        <w:t>Application; or</w:t>
      </w:r>
    </w:p>
    <w:p w14:paraId="6FD80694" w14:textId="77777777" w:rsidR="006540F2" w:rsidRDefault="006540F2" w:rsidP="006540F2">
      <w:pPr>
        <w:numPr>
          <w:ilvl w:val="0"/>
          <w:numId w:val="10"/>
        </w:numPr>
        <w:autoSpaceDE/>
        <w:autoSpaceDN/>
        <w:adjustRightInd/>
      </w:pPr>
      <w:r>
        <w:t>if the Residence Contract is subject to a later event happening or another</w:t>
      </w:r>
    </w:p>
    <w:p w14:paraId="4D815D77" w14:textId="77777777" w:rsidR="006540F2" w:rsidRDefault="006540F2" w:rsidP="006540F2">
      <w:pPr>
        <w:pStyle w:val="BodyTextIndent3"/>
      </w:pPr>
      <w:r>
        <w:t>contract being entered into, the day the later event happens or the other contract is entered into;</w:t>
      </w:r>
    </w:p>
    <w:p w14:paraId="76EB8840" w14:textId="77777777" w:rsidR="006540F2" w:rsidRDefault="006540F2" w:rsidP="006540F2">
      <w:pPr>
        <w:ind w:firstLine="720"/>
      </w:pPr>
      <w:r>
        <w:rPr>
          <w:b/>
          <w:bCs/>
        </w:rPr>
        <w:t>“Definitions Schedule”</w:t>
      </w:r>
      <w:r>
        <w:t xml:space="preserve"> means this Definitions Schedule attached to and forming part of </w:t>
      </w:r>
    </w:p>
    <w:p w14:paraId="44D70047" w14:textId="77777777" w:rsidR="006540F2" w:rsidRDefault="006540F2" w:rsidP="006540F2">
      <w:pPr>
        <w:ind w:firstLine="720"/>
      </w:pPr>
      <w:r>
        <w:t>this Application;</w:t>
      </w:r>
    </w:p>
    <w:p w14:paraId="0732758B" w14:textId="77777777" w:rsidR="006540F2" w:rsidRPr="0023047E" w:rsidRDefault="006540F2" w:rsidP="006540F2">
      <w:pPr>
        <w:ind w:left="720"/>
      </w:pPr>
      <w:r>
        <w:rPr>
          <w:b/>
          <w:bCs/>
        </w:rPr>
        <w:t>“Form 3”</w:t>
      </w:r>
      <w:r>
        <w:t xml:space="preserve"> means the </w:t>
      </w:r>
      <w:r w:rsidRPr="0000082C">
        <w:rPr>
          <w:bCs/>
        </w:rPr>
        <w:t xml:space="preserve">Village Comparison Document to </w:t>
      </w:r>
      <w:r>
        <w:rPr>
          <w:bCs/>
        </w:rPr>
        <w:t xml:space="preserve">be </w:t>
      </w:r>
      <w:r w:rsidRPr="0000082C">
        <w:rPr>
          <w:bCs/>
        </w:rPr>
        <w:t>give</w:t>
      </w:r>
      <w:r>
        <w:rPr>
          <w:bCs/>
        </w:rPr>
        <w:t>n</w:t>
      </w:r>
      <w:r w:rsidRPr="0000082C">
        <w:rPr>
          <w:bCs/>
        </w:rPr>
        <w:t xml:space="preserve"> to new and prospective residents</w:t>
      </w:r>
      <w:r>
        <w:rPr>
          <w:bCs/>
        </w:rPr>
        <w:t xml:space="preserve"> </w:t>
      </w:r>
      <w:r w:rsidRPr="0000082C">
        <w:rPr>
          <w:bCs/>
        </w:rPr>
        <w:t>to provide general information about the retirement village</w:t>
      </w:r>
      <w:r w:rsidRPr="0023047E">
        <w:t>;</w:t>
      </w:r>
    </w:p>
    <w:p w14:paraId="35D40F7E" w14:textId="77777777" w:rsidR="006540F2" w:rsidRPr="0023047E" w:rsidRDefault="006540F2" w:rsidP="006540F2">
      <w:pPr>
        <w:ind w:left="720"/>
      </w:pPr>
      <w:r>
        <w:rPr>
          <w:b/>
          <w:bCs/>
        </w:rPr>
        <w:t>“Form 4”</w:t>
      </w:r>
      <w:r>
        <w:t xml:space="preserve"> means the Prospective Costs Document to be given to</w:t>
      </w:r>
      <w:r w:rsidRPr="0000082C">
        <w:rPr>
          <w:bCs/>
        </w:rPr>
        <w:t xml:space="preserve"> new and prospective residents</w:t>
      </w:r>
      <w:r>
        <w:rPr>
          <w:bCs/>
        </w:rPr>
        <w:t xml:space="preserve"> </w:t>
      </w:r>
      <w:r w:rsidRPr="0000082C">
        <w:rPr>
          <w:bCs/>
        </w:rPr>
        <w:t xml:space="preserve">to provide </w:t>
      </w:r>
      <w:r>
        <w:rPr>
          <w:bCs/>
        </w:rPr>
        <w:t>details about a specific unit in</w:t>
      </w:r>
      <w:r w:rsidRPr="0000082C">
        <w:rPr>
          <w:bCs/>
        </w:rPr>
        <w:t xml:space="preserve"> the retirement village</w:t>
      </w:r>
      <w:r w:rsidRPr="0023047E">
        <w:t>;</w:t>
      </w:r>
    </w:p>
    <w:p w14:paraId="23631EE1" w14:textId="43AF71AF" w:rsidR="006540F2" w:rsidRPr="0000082C" w:rsidRDefault="006540F2" w:rsidP="006540F2">
      <w:pPr>
        <w:ind w:left="720"/>
        <w:rPr>
          <w:bCs/>
        </w:rPr>
      </w:pPr>
      <w:r>
        <w:rPr>
          <w:b/>
          <w:bCs/>
        </w:rPr>
        <w:t>“Form 5”</w:t>
      </w:r>
      <w:r w:rsidRPr="0000082C">
        <w:rPr>
          <w:bCs/>
        </w:rPr>
        <w:t xml:space="preserve"> means </w:t>
      </w:r>
      <w:r>
        <w:rPr>
          <w:bCs/>
        </w:rPr>
        <w:t xml:space="preserve">the </w:t>
      </w:r>
      <w:r w:rsidRPr="0000082C">
        <w:rPr>
          <w:bCs/>
        </w:rPr>
        <w:t xml:space="preserve">Precontractual Disclosure Waiver </w:t>
      </w:r>
      <w:r>
        <w:rPr>
          <w:bCs/>
        </w:rPr>
        <w:t>document to be used if a residen</w:t>
      </w:r>
      <w:r w:rsidR="001440BF">
        <w:rPr>
          <w:bCs/>
        </w:rPr>
        <w:t xml:space="preserve">t </w:t>
      </w:r>
      <w:r>
        <w:rPr>
          <w:bCs/>
        </w:rPr>
        <w:t>waives the 21-day precontractual disclosure period</w:t>
      </w:r>
    </w:p>
    <w:p w14:paraId="2CA469DE" w14:textId="4CB2B77B" w:rsidR="006540F2" w:rsidRDefault="006540F2" w:rsidP="006540F2">
      <w:pPr>
        <w:ind w:left="720"/>
      </w:pPr>
      <w:r>
        <w:rPr>
          <w:b/>
          <w:bCs/>
        </w:rPr>
        <w:t xml:space="preserve">“Form 6” </w:t>
      </w:r>
      <w:r w:rsidRPr="0000082C">
        <w:rPr>
          <w:bCs/>
        </w:rPr>
        <w:t>means the Entry Condition Report</w:t>
      </w:r>
      <w:r>
        <w:t xml:space="preserve"> document which is completed during the Pre-Settlement Inspection</w:t>
      </w:r>
      <w:r w:rsidR="001440BF">
        <w:t>.</w:t>
      </w:r>
    </w:p>
    <w:p w14:paraId="3A7E321B" w14:textId="178A0C2A" w:rsidR="006540F2" w:rsidRPr="0023047E" w:rsidRDefault="006540F2" w:rsidP="006540F2">
      <w:pPr>
        <w:ind w:left="720"/>
      </w:pPr>
      <w:r>
        <w:rPr>
          <w:b/>
          <w:bCs/>
        </w:rPr>
        <w:t>“Form 7”</w:t>
      </w:r>
      <w:r>
        <w:t xml:space="preserve"> means the Exit Condition Report</w:t>
      </w:r>
      <w:r>
        <w:rPr>
          <w:bCs/>
        </w:rPr>
        <w:t xml:space="preserve"> document which is completed within 14 days of a resident’s termination date</w:t>
      </w:r>
      <w:r w:rsidRPr="0000082C">
        <w:rPr>
          <w:bCs/>
        </w:rPr>
        <w:t xml:space="preserve"> Document to </w:t>
      </w:r>
      <w:r>
        <w:rPr>
          <w:bCs/>
        </w:rPr>
        <w:t xml:space="preserve">be </w:t>
      </w:r>
      <w:r w:rsidRPr="0000082C">
        <w:rPr>
          <w:bCs/>
        </w:rPr>
        <w:t>give</w:t>
      </w:r>
      <w:r>
        <w:rPr>
          <w:bCs/>
        </w:rPr>
        <w:t>n</w:t>
      </w:r>
      <w:r w:rsidRPr="0000082C">
        <w:rPr>
          <w:bCs/>
        </w:rPr>
        <w:t xml:space="preserve"> to new and prospective residents</w:t>
      </w:r>
      <w:r>
        <w:rPr>
          <w:bCs/>
        </w:rPr>
        <w:t xml:space="preserve"> </w:t>
      </w:r>
      <w:r w:rsidRPr="0000082C">
        <w:rPr>
          <w:bCs/>
        </w:rPr>
        <w:t>to provide general information about the retirement village</w:t>
      </w:r>
      <w:r w:rsidRPr="0023047E">
        <w:t>;</w:t>
      </w:r>
    </w:p>
    <w:p w14:paraId="16550217" w14:textId="77777777" w:rsidR="006540F2" w:rsidRDefault="006540F2" w:rsidP="006540F2">
      <w:pPr>
        <w:ind w:firstLine="720"/>
      </w:pPr>
      <w:r>
        <w:rPr>
          <w:b/>
          <w:bCs/>
        </w:rPr>
        <w:t>“GST Act”</w:t>
      </w:r>
      <w:r>
        <w:t xml:space="preserve"> means the </w:t>
      </w:r>
      <w:r>
        <w:rPr>
          <w:i/>
          <w:iCs/>
        </w:rPr>
        <w:t xml:space="preserve">A New Tax System (Goods and Services Tax) Act 1999 </w:t>
      </w:r>
      <w:r>
        <w:t>(Cth);</w:t>
      </w:r>
    </w:p>
    <w:p w14:paraId="563DDC62" w14:textId="77777777" w:rsidR="006540F2" w:rsidRDefault="006540F2" w:rsidP="006540F2">
      <w:pPr>
        <w:ind w:left="720"/>
      </w:pPr>
      <w:r>
        <w:rPr>
          <w:b/>
          <w:bCs/>
        </w:rPr>
        <w:t>“Foreign Person”</w:t>
      </w:r>
      <w:r>
        <w:t xml:space="preserve"> means a person who is a foreign person within the meaning of section 21A of the </w:t>
      </w:r>
      <w:r>
        <w:rPr>
          <w:i/>
          <w:iCs/>
        </w:rPr>
        <w:t>Foreign Acquisitions and Takeovers Act 1975</w:t>
      </w:r>
      <w:r>
        <w:t xml:space="preserve"> (Cth) or a person to whom section 26A of that Act applies;  </w:t>
      </w:r>
    </w:p>
    <w:p w14:paraId="1E3C8601" w14:textId="77777777" w:rsidR="006540F2" w:rsidRDefault="006540F2" w:rsidP="006540F2">
      <w:pPr>
        <w:ind w:firstLine="720"/>
      </w:pPr>
      <w:r>
        <w:rPr>
          <w:b/>
          <w:bCs/>
        </w:rPr>
        <w:t>“month”</w:t>
      </w:r>
      <w:r>
        <w:t xml:space="preserve"> means calendar month;</w:t>
      </w:r>
    </w:p>
    <w:p w14:paraId="12ED8525" w14:textId="77777777" w:rsidR="006540F2" w:rsidRDefault="006540F2" w:rsidP="006540F2">
      <w:pPr>
        <w:ind w:left="720"/>
      </w:pPr>
      <w:r>
        <w:rPr>
          <w:b/>
          <w:bCs/>
        </w:rPr>
        <w:t>“Object”</w:t>
      </w:r>
      <w:r>
        <w:t xml:space="preserve"> includes delaying Settlement, withholding payment of the Balance Amount (or any part of it), claiming compensation or damages or terminating the Residence Contract;</w:t>
      </w:r>
    </w:p>
    <w:p w14:paraId="3D19996F" w14:textId="77777777" w:rsidR="006540F2" w:rsidRDefault="006540F2" w:rsidP="006540F2">
      <w:pPr>
        <w:ind w:left="720"/>
      </w:pPr>
      <w:r>
        <w:rPr>
          <w:b/>
          <w:bCs/>
        </w:rPr>
        <w:t>“Pre-settlement Inspection”</w:t>
      </w:r>
      <w:r>
        <w:t xml:space="preserve"> means an inspection of the Accommodation Unit which you conduct while accompanied by our representative;</w:t>
      </w:r>
    </w:p>
    <w:p w14:paraId="1A200B9F" w14:textId="77777777" w:rsidR="006540F2" w:rsidRDefault="006540F2" w:rsidP="006540F2">
      <w:pPr>
        <w:ind w:left="720"/>
      </w:pPr>
      <w:r>
        <w:rPr>
          <w:b/>
          <w:bCs/>
        </w:rPr>
        <w:t>“Reference Schedule”</w:t>
      </w:r>
      <w:r>
        <w:t xml:space="preserve"> means the Reference Schedule attached to and forming part of this Application;</w:t>
      </w:r>
    </w:p>
    <w:p w14:paraId="5A6A9380" w14:textId="77777777" w:rsidR="006540F2" w:rsidRDefault="006540F2" w:rsidP="006540F2">
      <w:pPr>
        <w:ind w:firstLine="720"/>
      </w:pPr>
      <w:r>
        <w:rPr>
          <w:b/>
          <w:bCs/>
        </w:rPr>
        <w:lastRenderedPageBreak/>
        <w:t>“Residence Contract”</w:t>
      </w:r>
      <w:r>
        <w:t xml:space="preserve"> means the residence contract referred to in clause 3.1.1;</w:t>
      </w:r>
    </w:p>
    <w:p w14:paraId="45A96CF1" w14:textId="77777777" w:rsidR="006540F2" w:rsidRDefault="006540F2" w:rsidP="006540F2">
      <w:pPr>
        <w:ind w:left="720"/>
      </w:pPr>
      <w:r>
        <w:rPr>
          <w:b/>
          <w:bCs/>
        </w:rPr>
        <w:t>“Residency Agreement”</w:t>
      </w:r>
      <w:r>
        <w:t xml:space="preserve"> means a licence to occupy the Accommodation Unit in the form described as “Residency Agreement” and contained in Form 4;</w:t>
      </w:r>
    </w:p>
    <w:p w14:paraId="0FC5326B" w14:textId="77777777" w:rsidR="006540F2" w:rsidRDefault="006540F2" w:rsidP="006540F2">
      <w:pPr>
        <w:ind w:left="720"/>
      </w:pPr>
      <w:r>
        <w:rPr>
          <w:b/>
          <w:bCs/>
        </w:rPr>
        <w:t>“Settlement”</w:t>
      </w:r>
      <w:r>
        <w:t xml:space="preserve"> means us giving you vacant possession of the Accommodation Unit in exchange for your compliance with clause 7.1;</w:t>
      </w:r>
    </w:p>
    <w:p w14:paraId="1B2BF6AF" w14:textId="77777777" w:rsidR="006540F2" w:rsidRDefault="006540F2" w:rsidP="006540F2">
      <w:pPr>
        <w:ind w:firstLine="720"/>
      </w:pPr>
      <w:r>
        <w:rPr>
          <w:b/>
          <w:bCs/>
        </w:rPr>
        <w:t>“Settlement Date”</w:t>
      </w:r>
      <w:r>
        <w:t xml:space="preserve"> means the latest of:</w:t>
      </w:r>
    </w:p>
    <w:p w14:paraId="00A359D1" w14:textId="77777777" w:rsidR="006540F2" w:rsidRDefault="006540F2" w:rsidP="006540F2">
      <w:pPr>
        <w:numPr>
          <w:ilvl w:val="0"/>
          <w:numId w:val="11"/>
        </w:numPr>
        <w:autoSpaceDE/>
        <w:autoSpaceDN/>
        <w:adjustRightInd/>
      </w:pPr>
      <w:r>
        <w:t>the first Business Day after the end of the Cooling-off Period;</w:t>
      </w:r>
    </w:p>
    <w:p w14:paraId="15B949EC" w14:textId="77777777" w:rsidR="006540F2" w:rsidRDefault="006540F2" w:rsidP="006540F2">
      <w:pPr>
        <w:numPr>
          <w:ilvl w:val="0"/>
          <w:numId w:val="11"/>
        </w:numPr>
        <w:autoSpaceDE/>
        <w:autoSpaceDN/>
        <w:adjustRightInd/>
      </w:pPr>
      <w:r>
        <w:t>if clause 5 applies, the day on which a sale of Your Property settles; or</w:t>
      </w:r>
    </w:p>
    <w:p w14:paraId="00558F8C" w14:textId="77777777" w:rsidR="006540F2" w:rsidRDefault="006540F2" w:rsidP="006540F2">
      <w:pPr>
        <w:numPr>
          <w:ilvl w:val="0"/>
          <w:numId w:val="11"/>
        </w:numPr>
        <w:autoSpaceDE/>
        <w:autoSpaceDN/>
        <w:adjustRightInd/>
      </w:pPr>
      <w:r>
        <w:t>if applicable, the Earliest Settlement Date referred to in the Reference Schedule;</w:t>
      </w:r>
    </w:p>
    <w:p w14:paraId="6D709E4C" w14:textId="77777777" w:rsidR="006540F2" w:rsidRDefault="006540F2" w:rsidP="006540F2">
      <w:pPr>
        <w:ind w:left="720"/>
      </w:pPr>
      <w:r>
        <w:rPr>
          <w:b/>
          <w:bCs/>
        </w:rPr>
        <w:t>“Specified Rate”</w:t>
      </w:r>
      <w:r>
        <w:t xml:space="preserve"> means the official “cash rate” set by the Reserve Bank of Australia from time to time, calculated on daily balances;</w:t>
      </w:r>
    </w:p>
    <w:p w14:paraId="1475C728" w14:textId="37E87585" w:rsidR="006540F2" w:rsidRDefault="006540F2" w:rsidP="006540F2">
      <w:pPr>
        <w:ind w:firstLine="720"/>
      </w:pPr>
      <w:r>
        <w:rPr>
          <w:b/>
          <w:bCs/>
        </w:rPr>
        <w:t>“”</w:t>
      </w:r>
      <w:r>
        <w:t xml:space="preserve"> means our solicitors;</w:t>
      </w:r>
    </w:p>
    <w:p w14:paraId="05660541" w14:textId="77777777" w:rsidR="006540F2" w:rsidRDefault="006540F2" w:rsidP="006540F2">
      <w:pPr>
        <w:ind w:left="720"/>
      </w:pPr>
      <w:r>
        <w:rPr>
          <w:b/>
          <w:bCs/>
        </w:rPr>
        <w:t>“Variations”</w:t>
      </w:r>
      <w:r>
        <w:t xml:space="preserve"> means alterations or additions which you and we agree we will make to the Accommodation Unit, as described in the Reference Schedule;</w:t>
      </w:r>
    </w:p>
    <w:p w14:paraId="35E4392C" w14:textId="77777777" w:rsidR="006540F2" w:rsidRDefault="006540F2" w:rsidP="006540F2">
      <w:pPr>
        <w:ind w:left="720"/>
      </w:pPr>
      <w:r>
        <w:rPr>
          <w:b/>
          <w:bCs/>
        </w:rPr>
        <w:t>“we”</w:t>
      </w:r>
      <w:r>
        <w:t xml:space="preserve">, </w:t>
      </w:r>
      <w:r>
        <w:rPr>
          <w:b/>
          <w:bCs/>
        </w:rPr>
        <w:t>“us”</w:t>
      </w:r>
      <w:r>
        <w:t xml:space="preserve"> and </w:t>
      </w:r>
      <w:r>
        <w:rPr>
          <w:b/>
          <w:bCs/>
        </w:rPr>
        <w:t>“our”</w:t>
      </w:r>
      <w:r>
        <w:t xml:space="preserve"> (whether beginning with a capital letter or not) are references to the Scheme Operator; and</w:t>
      </w:r>
    </w:p>
    <w:p w14:paraId="0F722D6C" w14:textId="65E71D0B" w:rsidR="00B64C5C" w:rsidRDefault="006540F2" w:rsidP="006540F2">
      <w:pPr>
        <w:ind w:left="720"/>
      </w:pPr>
      <w:r>
        <w:rPr>
          <w:b/>
          <w:bCs/>
        </w:rPr>
        <w:t xml:space="preserve">“you” </w:t>
      </w:r>
      <w:r>
        <w:t>and</w:t>
      </w:r>
      <w:r>
        <w:rPr>
          <w:b/>
          <w:bCs/>
        </w:rPr>
        <w:t xml:space="preserve"> “your”</w:t>
      </w:r>
      <w:r>
        <w:t xml:space="preserve"> (whether beginning with a capital letter or not) are references to the Applicant(s).</w:t>
      </w:r>
    </w:p>
    <w:p w14:paraId="6E521B31" w14:textId="77777777" w:rsidR="00B64C5C" w:rsidRDefault="00B64C5C">
      <w:pPr>
        <w:autoSpaceDE/>
        <w:autoSpaceDN/>
        <w:adjustRightInd/>
        <w:spacing w:after="160" w:line="259" w:lineRule="auto"/>
      </w:pPr>
      <w:r>
        <w:br w:type="page"/>
      </w:r>
    </w:p>
    <w:p w14:paraId="2A4532F2" w14:textId="77777777" w:rsidR="006540F2" w:rsidRDefault="006540F2" w:rsidP="006540F2">
      <w:pPr>
        <w:jc w:val="center"/>
        <w:rPr>
          <w:b/>
          <w:bCs/>
          <w:sz w:val="28"/>
        </w:rPr>
      </w:pPr>
      <w:r>
        <w:rPr>
          <w:b/>
          <w:bCs/>
          <w:sz w:val="28"/>
        </w:rPr>
        <w:lastRenderedPageBreak/>
        <w:t>Reference Schedule</w:t>
      </w:r>
    </w:p>
    <w:p w14:paraId="3BC035EC" w14:textId="77777777" w:rsidR="006540F2" w:rsidRDefault="006540F2" w:rsidP="006540F2"/>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330"/>
        <w:gridCol w:w="1354"/>
        <w:gridCol w:w="1346"/>
        <w:gridCol w:w="1813"/>
        <w:gridCol w:w="1813"/>
      </w:tblGrid>
      <w:tr w:rsidR="006540F2" w14:paraId="767FC7A8" w14:textId="77777777" w:rsidTr="00444BCA">
        <w:trPr>
          <w:trHeight w:val="558"/>
        </w:trPr>
        <w:tc>
          <w:tcPr>
            <w:tcW w:w="9960" w:type="dxa"/>
            <w:gridSpan w:val="6"/>
          </w:tcPr>
          <w:p w14:paraId="5ACC0352" w14:textId="77777777" w:rsidR="00257507" w:rsidRDefault="006540F2" w:rsidP="00257507">
            <w:pPr>
              <w:pStyle w:val="METitle3"/>
              <w:spacing w:before="60" w:after="60"/>
              <w:rPr>
                <w:sz w:val="22"/>
              </w:rPr>
            </w:pPr>
            <w:bookmarkStart w:id="0" w:name="a_OperatorsDetails"/>
            <w:r>
              <w:rPr>
                <w:sz w:val="22"/>
              </w:rPr>
              <w:t>Retirement Village:</w:t>
            </w:r>
            <w:bookmarkEnd w:id="0"/>
          </w:p>
          <w:p w14:paraId="0C455099" w14:textId="1DC6482F" w:rsidR="006540F2" w:rsidRDefault="006540F2" w:rsidP="00257507">
            <w:pPr>
              <w:pStyle w:val="METitle3"/>
              <w:spacing w:before="60" w:after="60"/>
            </w:pPr>
            <w:r>
              <w:t>Wishart Christian Village</w:t>
            </w:r>
          </w:p>
          <w:p w14:paraId="5A31AAB0" w14:textId="77777777" w:rsidR="006540F2" w:rsidRDefault="006540F2" w:rsidP="00444BCA">
            <w:r>
              <w:t>3 Erindale Close</w:t>
            </w:r>
          </w:p>
          <w:p w14:paraId="3E6E091D" w14:textId="77777777" w:rsidR="006540F2" w:rsidRDefault="006540F2" w:rsidP="00444BCA">
            <w:r>
              <w:t>WISHART QLD 4122</w:t>
            </w:r>
          </w:p>
          <w:p w14:paraId="1E607BF2" w14:textId="77777777" w:rsidR="006540F2" w:rsidRDefault="006540F2" w:rsidP="00444BCA"/>
        </w:tc>
      </w:tr>
      <w:tr w:rsidR="006540F2" w14:paraId="747FBE1A" w14:textId="77777777" w:rsidTr="00444BCA">
        <w:trPr>
          <w:trHeight w:val="558"/>
        </w:trPr>
        <w:tc>
          <w:tcPr>
            <w:tcW w:w="9960" w:type="dxa"/>
            <w:gridSpan w:val="6"/>
          </w:tcPr>
          <w:p w14:paraId="1F1B6295" w14:textId="77777777" w:rsidR="006540F2" w:rsidRDefault="006540F2" w:rsidP="00444BCA">
            <w:pPr>
              <w:pStyle w:val="METitle3"/>
              <w:spacing w:before="60" w:after="60"/>
              <w:rPr>
                <w:sz w:val="22"/>
              </w:rPr>
            </w:pPr>
            <w:r>
              <w:rPr>
                <w:sz w:val="22"/>
              </w:rPr>
              <w:t>Scheme Operator:</w:t>
            </w:r>
          </w:p>
          <w:p w14:paraId="78A1ACFE" w14:textId="77777777" w:rsidR="006540F2" w:rsidRDefault="006540F2" w:rsidP="00444BCA">
            <w:r>
              <w:t>Wishart Christian Village Association Inc</w:t>
            </w:r>
          </w:p>
          <w:p w14:paraId="6D767552" w14:textId="77777777" w:rsidR="006540F2" w:rsidRDefault="006540F2" w:rsidP="00444BCA"/>
        </w:tc>
      </w:tr>
      <w:tr w:rsidR="006540F2" w14:paraId="4EFC54A0" w14:textId="77777777" w:rsidTr="00444BCA">
        <w:trPr>
          <w:trHeight w:val="558"/>
        </w:trPr>
        <w:tc>
          <w:tcPr>
            <w:tcW w:w="9960" w:type="dxa"/>
            <w:gridSpan w:val="6"/>
          </w:tcPr>
          <w:p w14:paraId="63ACDA43" w14:textId="77777777" w:rsidR="006540F2" w:rsidRDefault="006540F2" w:rsidP="00444BCA">
            <w:pPr>
              <w:rPr>
                <w:b/>
                <w:bCs/>
              </w:rPr>
            </w:pPr>
            <w:r>
              <w:rPr>
                <w:b/>
                <w:bCs/>
              </w:rPr>
              <w:t>Scheme Operator’s contact details:</w:t>
            </w:r>
          </w:p>
          <w:p w14:paraId="793E2F0D" w14:textId="77777777" w:rsidR="006540F2" w:rsidRDefault="006540F2" w:rsidP="00444BCA">
            <w:pPr>
              <w:pStyle w:val="BodyTable"/>
              <w:rPr>
                <w:b/>
                <w:bCs/>
              </w:rPr>
            </w:pPr>
            <w:r>
              <w:rPr>
                <w:b/>
                <w:bCs/>
              </w:rPr>
              <w:t>Address:</w:t>
            </w:r>
          </w:p>
          <w:p w14:paraId="61A00972" w14:textId="77777777" w:rsidR="006540F2" w:rsidRDefault="006540F2" w:rsidP="00444BCA">
            <w:r>
              <w:t>30/3 Erindale Close</w:t>
            </w:r>
          </w:p>
          <w:p w14:paraId="539740D7" w14:textId="77777777" w:rsidR="006540F2" w:rsidRDefault="006540F2" w:rsidP="00444BCA">
            <w:r>
              <w:t>WISHART QLD 4122</w:t>
            </w:r>
          </w:p>
          <w:p w14:paraId="6C9F5D8E" w14:textId="77777777" w:rsidR="006540F2" w:rsidRDefault="006540F2" w:rsidP="00444BCA"/>
          <w:p w14:paraId="38D50E8B" w14:textId="66640981" w:rsidR="006540F2" w:rsidRDefault="006540F2" w:rsidP="00444BCA">
            <w:pPr>
              <w:pStyle w:val="IndexHeading"/>
              <w:spacing w:before="0" w:after="0"/>
              <w:rPr>
                <w:rFonts w:eastAsia="Times New Roman"/>
                <w:b w:val="0"/>
                <w:bCs w:val="0"/>
                <w:szCs w:val="24"/>
                <w:lang w:eastAsia="en-US"/>
              </w:rPr>
            </w:pPr>
            <w:r>
              <w:rPr>
                <w:rFonts w:eastAsia="Times New Roman"/>
                <w:szCs w:val="24"/>
                <w:lang w:eastAsia="en-US"/>
              </w:rPr>
              <w:t xml:space="preserve">Phone No: </w:t>
            </w:r>
            <w:r>
              <w:rPr>
                <w:rFonts w:eastAsia="Times New Roman"/>
                <w:b w:val="0"/>
                <w:bCs w:val="0"/>
                <w:szCs w:val="24"/>
                <w:lang w:eastAsia="en-US"/>
              </w:rPr>
              <w:t xml:space="preserve"> 0</w:t>
            </w:r>
            <w:r w:rsidR="005B5F38">
              <w:rPr>
                <w:rFonts w:eastAsia="Times New Roman"/>
                <w:b w:val="0"/>
                <w:bCs w:val="0"/>
                <w:szCs w:val="24"/>
                <w:lang w:eastAsia="en-US"/>
              </w:rPr>
              <w:t>419 383 543</w:t>
            </w:r>
            <w:r>
              <w:rPr>
                <w:rFonts w:eastAsia="Times New Roman"/>
                <w:szCs w:val="24"/>
                <w:lang w:eastAsia="en-US"/>
              </w:rPr>
              <w:t xml:space="preserve">                  Fax No:  </w:t>
            </w:r>
            <w:r w:rsidR="005B5F38">
              <w:rPr>
                <w:rFonts w:eastAsia="Times New Roman"/>
                <w:b w:val="0"/>
                <w:bCs w:val="0"/>
                <w:szCs w:val="24"/>
                <w:lang w:eastAsia="en-US"/>
              </w:rPr>
              <w:t xml:space="preserve"> </w:t>
            </w:r>
            <w:r>
              <w:rPr>
                <w:rFonts w:eastAsia="Times New Roman"/>
                <w:szCs w:val="24"/>
                <w:lang w:eastAsia="en-US"/>
              </w:rPr>
              <w:t xml:space="preserve">                 </w:t>
            </w:r>
            <w:r w:rsidR="005B5F38">
              <w:rPr>
                <w:rFonts w:eastAsia="Times New Roman"/>
                <w:szCs w:val="24"/>
                <w:lang w:eastAsia="en-US"/>
              </w:rPr>
              <w:tab/>
            </w:r>
            <w:r>
              <w:rPr>
                <w:rFonts w:eastAsia="Times New Roman"/>
                <w:szCs w:val="24"/>
                <w:lang w:eastAsia="en-US"/>
              </w:rPr>
              <w:t xml:space="preserve">Email Address:  </w:t>
            </w:r>
            <w:r>
              <w:rPr>
                <w:rFonts w:eastAsia="Times New Roman"/>
                <w:b w:val="0"/>
                <w:bCs w:val="0"/>
                <w:szCs w:val="24"/>
                <w:lang w:eastAsia="en-US"/>
              </w:rPr>
              <w:t>admin@wcva.org.au</w:t>
            </w:r>
          </w:p>
          <w:p w14:paraId="609BAB02" w14:textId="77777777" w:rsidR="006540F2" w:rsidRDefault="006540F2" w:rsidP="00444BCA">
            <w:pPr>
              <w:pStyle w:val="Index1"/>
            </w:pPr>
          </w:p>
        </w:tc>
      </w:tr>
      <w:tr w:rsidR="006540F2" w14:paraId="632F8A3E" w14:textId="77777777" w:rsidTr="00444BCA">
        <w:trPr>
          <w:trHeight w:val="558"/>
        </w:trPr>
        <w:tc>
          <w:tcPr>
            <w:tcW w:w="9960" w:type="dxa"/>
            <w:gridSpan w:val="6"/>
          </w:tcPr>
          <w:p w14:paraId="4147635A" w14:textId="77777777" w:rsidR="006540F2" w:rsidRDefault="006540F2" w:rsidP="00444BCA">
            <w:pPr>
              <w:pStyle w:val="MELegal2"/>
              <w:numPr>
                <w:ilvl w:val="0"/>
                <w:numId w:val="0"/>
              </w:numPr>
              <w:spacing w:before="0" w:after="0"/>
              <w:outlineLvl w:val="9"/>
              <w:rPr>
                <w:rFonts w:eastAsia="Times New Roman"/>
                <w:szCs w:val="24"/>
                <w:lang w:eastAsia="en-US"/>
              </w:rPr>
            </w:pPr>
            <w:bookmarkStart w:id="1" w:name="b_OperatorsSolicitors"/>
            <w:r>
              <w:rPr>
                <w:rFonts w:eastAsia="Times New Roman"/>
                <w:szCs w:val="24"/>
                <w:lang w:eastAsia="en-US"/>
              </w:rPr>
              <w:t>Scheme Operator’s solicitor:</w:t>
            </w:r>
          </w:p>
          <w:bookmarkEnd w:id="1"/>
          <w:p w14:paraId="6ABB5CBE" w14:textId="33AB684E" w:rsidR="006540F2" w:rsidRDefault="00ED7D60" w:rsidP="00444BCA">
            <w:r>
              <w:t>Please contact WCVA Inc Office</w:t>
            </w:r>
          </w:p>
          <w:p w14:paraId="30E1D831" w14:textId="77777777" w:rsidR="006540F2" w:rsidRDefault="006540F2" w:rsidP="00444BCA"/>
        </w:tc>
      </w:tr>
      <w:tr w:rsidR="006540F2" w14:paraId="7C1EB759" w14:textId="77777777" w:rsidTr="00444BCA">
        <w:trPr>
          <w:trHeight w:val="558"/>
        </w:trPr>
        <w:tc>
          <w:tcPr>
            <w:tcW w:w="9960" w:type="dxa"/>
            <w:gridSpan w:val="6"/>
          </w:tcPr>
          <w:p w14:paraId="31D76070" w14:textId="77777777" w:rsidR="006540F2" w:rsidRDefault="006540F2" w:rsidP="00444BCA">
            <w:pPr>
              <w:pStyle w:val="MELegal2"/>
              <w:numPr>
                <w:ilvl w:val="0"/>
                <w:numId w:val="0"/>
              </w:numPr>
              <w:spacing w:before="0" w:after="0"/>
              <w:outlineLvl w:val="9"/>
              <w:rPr>
                <w:rFonts w:eastAsia="Times New Roman"/>
                <w:szCs w:val="24"/>
                <w:lang w:eastAsia="en-US"/>
              </w:rPr>
            </w:pPr>
            <w:r>
              <w:rPr>
                <w:rFonts w:eastAsia="Times New Roman"/>
                <w:szCs w:val="24"/>
                <w:lang w:eastAsia="en-US"/>
              </w:rPr>
              <w:t>Scheme Operator’s solicitor’s contact details:</w:t>
            </w:r>
          </w:p>
          <w:p w14:paraId="2E9B8274" w14:textId="77777777" w:rsidR="006540F2" w:rsidRDefault="006540F2" w:rsidP="00444BCA">
            <w:pPr>
              <w:pStyle w:val="METitle3"/>
              <w:spacing w:before="0" w:after="0"/>
              <w:rPr>
                <w:rFonts w:eastAsia="Times New Roman"/>
                <w:szCs w:val="24"/>
                <w:lang w:eastAsia="en-US"/>
              </w:rPr>
            </w:pPr>
            <w:r>
              <w:rPr>
                <w:rFonts w:eastAsia="Times New Roman"/>
                <w:szCs w:val="24"/>
                <w:lang w:eastAsia="en-US"/>
              </w:rPr>
              <w:t>Address:</w:t>
            </w:r>
          </w:p>
          <w:p w14:paraId="54BE49FA" w14:textId="4C9D23EC" w:rsidR="006540F2" w:rsidRDefault="006540F2" w:rsidP="00444BCA"/>
          <w:p w14:paraId="2328F009" w14:textId="77777777" w:rsidR="006540F2" w:rsidRDefault="006540F2" w:rsidP="00444BCA">
            <w:pPr>
              <w:pStyle w:val="METitle3"/>
              <w:spacing w:before="0" w:after="0"/>
              <w:rPr>
                <w:rFonts w:eastAsia="Times New Roman"/>
                <w:szCs w:val="24"/>
                <w:lang w:eastAsia="en-US"/>
              </w:rPr>
            </w:pPr>
          </w:p>
          <w:p w14:paraId="748D588A" w14:textId="70B7D1A6" w:rsidR="006540F2" w:rsidRDefault="006540F2" w:rsidP="00444BCA">
            <w:pPr>
              <w:pStyle w:val="METitle3"/>
              <w:spacing w:before="0" w:after="0"/>
              <w:rPr>
                <w:rFonts w:eastAsia="Times New Roman"/>
                <w:szCs w:val="24"/>
                <w:lang w:eastAsia="en-US"/>
              </w:rPr>
            </w:pPr>
            <w:r>
              <w:rPr>
                <w:rFonts w:eastAsia="Times New Roman"/>
                <w:szCs w:val="24"/>
                <w:lang w:eastAsia="en-US"/>
              </w:rPr>
              <w:t xml:space="preserve">Phone No: </w:t>
            </w:r>
            <w:r>
              <w:rPr>
                <w:rFonts w:eastAsia="Times New Roman"/>
                <w:b w:val="0"/>
                <w:bCs w:val="0"/>
                <w:szCs w:val="24"/>
                <w:lang w:eastAsia="en-US"/>
              </w:rPr>
              <w:t xml:space="preserve"> </w:t>
            </w:r>
            <w:r>
              <w:rPr>
                <w:rFonts w:eastAsia="Times New Roman"/>
                <w:szCs w:val="24"/>
                <w:lang w:eastAsia="en-US"/>
              </w:rPr>
              <w:t xml:space="preserve">                  Fax No</w:t>
            </w:r>
            <w:r>
              <w:rPr>
                <w:rFonts w:eastAsia="Times New Roman"/>
                <w:b w:val="0"/>
                <w:bCs w:val="0"/>
                <w:szCs w:val="24"/>
                <w:lang w:eastAsia="en-US"/>
              </w:rPr>
              <w:t xml:space="preserve">: </w:t>
            </w:r>
            <w:r>
              <w:rPr>
                <w:rFonts w:eastAsia="Times New Roman"/>
                <w:szCs w:val="24"/>
                <w:lang w:eastAsia="en-US"/>
              </w:rPr>
              <w:t xml:space="preserve">                     Email Address: </w:t>
            </w:r>
          </w:p>
          <w:p w14:paraId="6D8AAD14" w14:textId="77777777" w:rsidR="006540F2" w:rsidRDefault="006540F2" w:rsidP="00444BCA"/>
        </w:tc>
      </w:tr>
      <w:tr w:rsidR="006540F2" w14:paraId="03D5275E" w14:textId="77777777" w:rsidTr="00444BCA">
        <w:trPr>
          <w:trHeight w:val="558"/>
        </w:trPr>
        <w:tc>
          <w:tcPr>
            <w:tcW w:w="9960" w:type="dxa"/>
            <w:gridSpan w:val="6"/>
          </w:tcPr>
          <w:p w14:paraId="416CBE81" w14:textId="04BC3D6C" w:rsidR="006540F2" w:rsidRDefault="006540F2" w:rsidP="00444BCA">
            <w:pPr>
              <w:pStyle w:val="IndexHeading"/>
              <w:rPr>
                <w:sz w:val="22"/>
              </w:rPr>
            </w:pPr>
            <w:bookmarkStart w:id="2" w:name="c_ApplicantsDetails"/>
            <w:r>
              <w:rPr>
                <w:sz w:val="22"/>
              </w:rPr>
              <w:t>Applicant(s):</w:t>
            </w:r>
            <w:bookmarkEnd w:id="2"/>
            <w:r>
              <w:rPr>
                <w:sz w:val="22"/>
              </w:rPr>
              <w:t xml:space="preserve"> </w:t>
            </w:r>
          </w:p>
        </w:tc>
      </w:tr>
      <w:tr w:rsidR="006540F2" w14:paraId="038DD256" w14:textId="77777777" w:rsidTr="00444BCA">
        <w:trPr>
          <w:cantSplit/>
        </w:trPr>
        <w:tc>
          <w:tcPr>
            <w:tcW w:w="1304" w:type="dxa"/>
          </w:tcPr>
          <w:p w14:paraId="23540616" w14:textId="77777777" w:rsidR="006540F2" w:rsidRDefault="006540F2" w:rsidP="00444BCA">
            <w:pPr>
              <w:pStyle w:val="METitle3"/>
              <w:spacing w:before="0" w:after="0"/>
              <w:rPr>
                <w:rFonts w:eastAsia="Times New Roman"/>
                <w:szCs w:val="24"/>
                <w:lang w:eastAsia="en-US"/>
              </w:rPr>
            </w:pPr>
            <w:r>
              <w:rPr>
                <w:rFonts w:eastAsia="Times New Roman"/>
                <w:szCs w:val="24"/>
                <w:lang w:eastAsia="en-US"/>
              </w:rPr>
              <w:t>Mr/Mrs/Ms</w:t>
            </w:r>
          </w:p>
        </w:tc>
        <w:tc>
          <w:tcPr>
            <w:tcW w:w="2330" w:type="dxa"/>
          </w:tcPr>
          <w:p w14:paraId="697A31A9" w14:textId="77777777" w:rsidR="006540F2" w:rsidRDefault="006540F2" w:rsidP="00444BCA">
            <w:pPr>
              <w:pStyle w:val="METitle3"/>
              <w:spacing w:before="0" w:after="0"/>
              <w:rPr>
                <w:rFonts w:eastAsia="Times New Roman"/>
                <w:szCs w:val="24"/>
                <w:lang w:eastAsia="en-US"/>
              </w:rPr>
            </w:pPr>
            <w:r>
              <w:rPr>
                <w:rFonts w:eastAsia="Times New Roman"/>
                <w:szCs w:val="24"/>
                <w:lang w:eastAsia="en-US"/>
              </w:rPr>
              <w:t>Surname</w:t>
            </w:r>
          </w:p>
        </w:tc>
        <w:tc>
          <w:tcPr>
            <w:tcW w:w="2700" w:type="dxa"/>
            <w:gridSpan w:val="2"/>
          </w:tcPr>
          <w:p w14:paraId="0FD01F07" w14:textId="77777777" w:rsidR="006540F2" w:rsidRDefault="006540F2" w:rsidP="00444BCA">
            <w:pPr>
              <w:pStyle w:val="METitle3"/>
              <w:spacing w:before="0" w:after="0"/>
              <w:rPr>
                <w:rFonts w:eastAsia="Times New Roman"/>
                <w:szCs w:val="24"/>
                <w:lang w:eastAsia="en-US"/>
              </w:rPr>
            </w:pPr>
            <w:r>
              <w:rPr>
                <w:rFonts w:eastAsia="Times New Roman"/>
                <w:szCs w:val="24"/>
                <w:lang w:eastAsia="en-US"/>
              </w:rPr>
              <w:t>Christian Name/s</w:t>
            </w:r>
          </w:p>
        </w:tc>
        <w:tc>
          <w:tcPr>
            <w:tcW w:w="1813" w:type="dxa"/>
          </w:tcPr>
          <w:p w14:paraId="3E4301F8" w14:textId="77777777" w:rsidR="006540F2" w:rsidRDefault="006540F2" w:rsidP="00444BCA">
            <w:pPr>
              <w:pStyle w:val="METitle3"/>
              <w:spacing w:before="0" w:after="0"/>
              <w:rPr>
                <w:rFonts w:eastAsia="Times New Roman"/>
                <w:szCs w:val="24"/>
                <w:lang w:eastAsia="en-US"/>
              </w:rPr>
            </w:pPr>
            <w:r>
              <w:rPr>
                <w:rFonts w:eastAsia="Times New Roman"/>
                <w:szCs w:val="24"/>
                <w:lang w:eastAsia="en-US"/>
              </w:rPr>
              <w:t>Date of Birth</w:t>
            </w:r>
          </w:p>
        </w:tc>
        <w:tc>
          <w:tcPr>
            <w:tcW w:w="1813" w:type="dxa"/>
          </w:tcPr>
          <w:p w14:paraId="2BAF6A4D" w14:textId="77777777" w:rsidR="006540F2" w:rsidRDefault="006540F2" w:rsidP="00444BCA">
            <w:pPr>
              <w:pStyle w:val="METitle3"/>
              <w:spacing w:before="0" w:after="0"/>
              <w:rPr>
                <w:rFonts w:eastAsia="Times New Roman"/>
                <w:szCs w:val="24"/>
                <w:lang w:eastAsia="en-US"/>
              </w:rPr>
            </w:pPr>
            <w:r>
              <w:rPr>
                <w:rFonts w:eastAsia="Times New Roman"/>
                <w:szCs w:val="24"/>
                <w:lang w:eastAsia="en-US"/>
              </w:rPr>
              <w:t>Foreign Person?</w:t>
            </w:r>
          </w:p>
        </w:tc>
      </w:tr>
      <w:tr w:rsidR="006540F2" w:rsidRPr="00FC2E7A" w14:paraId="76B0A199" w14:textId="77777777" w:rsidTr="00444BCA">
        <w:trPr>
          <w:cantSplit/>
          <w:trHeight w:val="549"/>
        </w:trPr>
        <w:tc>
          <w:tcPr>
            <w:tcW w:w="1304" w:type="dxa"/>
          </w:tcPr>
          <w:p w14:paraId="72CACFDB" w14:textId="4AF81C1F" w:rsidR="006540F2" w:rsidRPr="00FC2E7A" w:rsidRDefault="00ED7D60" w:rsidP="00444BCA">
            <w:r w:rsidRPr="00FC2E7A">
              <w:t>Mr</w:t>
            </w:r>
          </w:p>
        </w:tc>
        <w:tc>
          <w:tcPr>
            <w:tcW w:w="2330" w:type="dxa"/>
          </w:tcPr>
          <w:p w14:paraId="6995019D" w14:textId="4847FB63" w:rsidR="006540F2" w:rsidRPr="00FC2E7A" w:rsidRDefault="000B04E9" w:rsidP="00444BCA">
            <w:r>
              <w:t>Applicant 1</w:t>
            </w:r>
          </w:p>
        </w:tc>
        <w:tc>
          <w:tcPr>
            <w:tcW w:w="2700" w:type="dxa"/>
            <w:gridSpan w:val="2"/>
          </w:tcPr>
          <w:p w14:paraId="146BC405" w14:textId="78244964" w:rsidR="006540F2" w:rsidRPr="00FC2E7A" w:rsidRDefault="000B04E9" w:rsidP="00444BCA">
            <w:r>
              <w:t>Applicant 1</w:t>
            </w:r>
          </w:p>
        </w:tc>
        <w:tc>
          <w:tcPr>
            <w:tcW w:w="1813" w:type="dxa"/>
          </w:tcPr>
          <w:p w14:paraId="054BC172" w14:textId="07A3870B" w:rsidR="006540F2" w:rsidRPr="00B64C5C" w:rsidRDefault="000B04E9" w:rsidP="00444BCA">
            <w:r>
              <w:t>DD/MM/YYY</w:t>
            </w:r>
          </w:p>
        </w:tc>
        <w:tc>
          <w:tcPr>
            <w:tcW w:w="1813" w:type="dxa"/>
          </w:tcPr>
          <w:p w14:paraId="4648ECC8" w14:textId="44EDBEC6" w:rsidR="006540F2" w:rsidRPr="00FC2E7A" w:rsidRDefault="006540F2" w:rsidP="00B64C5C">
            <w:pPr>
              <w:jc w:val="center"/>
            </w:pPr>
          </w:p>
        </w:tc>
      </w:tr>
      <w:tr w:rsidR="006540F2" w14:paraId="166BB19C" w14:textId="77777777" w:rsidTr="00444BCA">
        <w:trPr>
          <w:trHeight w:val="529"/>
        </w:trPr>
        <w:tc>
          <w:tcPr>
            <w:tcW w:w="1304" w:type="dxa"/>
          </w:tcPr>
          <w:p w14:paraId="71346ED4" w14:textId="71E79D53" w:rsidR="006540F2" w:rsidRPr="00FC2E7A" w:rsidRDefault="00ED7D60" w:rsidP="00444BCA">
            <w:r w:rsidRPr="00FC2E7A">
              <w:t>Mrs</w:t>
            </w:r>
          </w:p>
        </w:tc>
        <w:tc>
          <w:tcPr>
            <w:tcW w:w="2330" w:type="dxa"/>
          </w:tcPr>
          <w:p w14:paraId="038CABC9" w14:textId="795185D6" w:rsidR="006540F2" w:rsidRPr="00FC2E7A" w:rsidRDefault="000B04E9" w:rsidP="00444BCA">
            <w:r>
              <w:t>Applicant 2</w:t>
            </w:r>
          </w:p>
        </w:tc>
        <w:tc>
          <w:tcPr>
            <w:tcW w:w="2700" w:type="dxa"/>
            <w:gridSpan w:val="2"/>
          </w:tcPr>
          <w:p w14:paraId="46A6FFBB" w14:textId="31A20F04" w:rsidR="006540F2" w:rsidRPr="00FC2E7A" w:rsidRDefault="000B04E9" w:rsidP="00444BCA">
            <w:r>
              <w:t>Applicant 2</w:t>
            </w:r>
          </w:p>
        </w:tc>
        <w:tc>
          <w:tcPr>
            <w:tcW w:w="1813" w:type="dxa"/>
          </w:tcPr>
          <w:p w14:paraId="0FAD8E3D" w14:textId="6D42A047" w:rsidR="006540F2" w:rsidRPr="00B64C5C" w:rsidRDefault="000B04E9" w:rsidP="00444BCA">
            <w:r>
              <w:t>DD/MM/YYY</w:t>
            </w:r>
          </w:p>
        </w:tc>
        <w:tc>
          <w:tcPr>
            <w:tcW w:w="1813" w:type="dxa"/>
          </w:tcPr>
          <w:p w14:paraId="103683D1" w14:textId="41C64D0F" w:rsidR="006540F2" w:rsidRPr="00FC2E7A" w:rsidRDefault="006540F2" w:rsidP="00B64C5C">
            <w:pPr>
              <w:jc w:val="center"/>
            </w:pPr>
          </w:p>
        </w:tc>
      </w:tr>
      <w:tr w:rsidR="006540F2" w14:paraId="4E477AD6" w14:textId="77777777" w:rsidTr="00444BCA">
        <w:tc>
          <w:tcPr>
            <w:tcW w:w="9960" w:type="dxa"/>
            <w:gridSpan w:val="6"/>
          </w:tcPr>
          <w:p w14:paraId="3C89687E" w14:textId="77777777" w:rsidR="006540F2" w:rsidRDefault="006540F2" w:rsidP="00444BCA">
            <w:pPr>
              <w:rPr>
                <w:b/>
                <w:bCs/>
              </w:rPr>
            </w:pPr>
          </w:p>
          <w:p w14:paraId="7E7A73CD" w14:textId="760EC850" w:rsidR="006540F2" w:rsidRDefault="006540F2" w:rsidP="00444BCA">
            <w:pPr>
              <w:rPr>
                <w:b/>
                <w:bCs/>
              </w:rPr>
            </w:pPr>
            <w:r>
              <w:rPr>
                <w:b/>
                <w:bCs/>
              </w:rPr>
              <w:t xml:space="preserve">Applicant(s)’ contact details: </w:t>
            </w:r>
          </w:p>
          <w:p w14:paraId="3AB96AFF" w14:textId="77777777" w:rsidR="006540F2" w:rsidRDefault="006540F2" w:rsidP="00444BCA">
            <w:pPr>
              <w:rPr>
                <w:b/>
                <w:bCs/>
              </w:rPr>
            </w:pPr>
          </w:p>
          <w:p w14:paraId="764A8549" w14:textId="1CD79000" w:rsidR="006540F2" w:rsidRDefault="000B04E9" w:rsidP="00444BCA">
            <w:pPr>
              <w:pStyle w:val="METitle3"/>
              <w:spacing w:before="0" w:after="0"/>
              <w:rPr>
                <w:rFonts w:eastAsia="Times New Roman"/>
                <w:szCs w:val="24"/>
                <w:lang w:eastAsia="en-US"/>
              </w:rPr>
            </w:pPr>
            <w:r>
              <w:rPr>
                <w:rFonts w:eastAsia="Times New Roman"/>
                <w:szCs w:val="24"/>
                <w:lang w:eastAsia="en-US"/>
              </w:rPr>
              <w:t xml:space="preserve"> </w:t>
            </w:r>
          </w:p>
          <w:p w14:paraId="02546911" w14:textId="77777777" w:rsidR="00D82D5F" w:rsidRPr="00D82D5F" w:rsidRDefault="00D82D5F" w:rsidP="00855ABD">
            <w:pPr>
              <w:rPr>
                <w:lang w:eastAsia="en-US"/>
              </w:rPr>
            </w:pPr>
          </w:p>
          <w:p w14:paraId="6D2DC8D2" w14:textId="7534305F" w:rsidR="006540F2" w:rsidRPr="00855ABD" w:rsidRDefault="006540F2" w:rsidP="00444BCA">
            <w:pPr>
              <w:pStyle w:val="IndexHeading"/>
              <w:spacing w:before="0" w:after="0"/>
            </w:pPr>
            <w:r>
              <w:rPr>
                <w:rFonts w:eastAsia="Times New Roman"/>
                <w:szCs w:val="24"/>
                <w:lang w:eastAsia="en-US"/>
              </w:rPr>
              <w:t>Phone N</w:t>
            </w:r>
            <w:r w:rsidR="00D82D5F">
              <w:rPr>
                <w:rFonts w:eastAsia="Times New Roman"/>
                <w:szCs w:val="24"/>
                <w:lang w:eastAsia="en-US"/>
              </w:rPr>
              <w:t>umbers</w:t>
            </w:r>
            <w:r>
              <w:rPr>
                <w:rFonts w:eastAsia="Times New Roman"/>
                <w:szCs w:val="24"/>
                <w:lang w:eastAsia="en-US"/>
              </w:rPr>
              <w:t xml:space="preserve">: </w:t>
            </w:r>
            <w:r w:rsidR="000B04E9">
              <w:rPr>
                <w:rFonts w:eastAsia="Times New Roman"/>
                <w:szCs w:val="24"/>
                <w:lang w:eastAsia="en-US"/>
              </w:rPr>
              <w:t xml:space="preserve"> </w:t>
            </w:r>
            <w:r w:rsidR="000B04E9">
              <w:rPr>
                <w:rFonts w:eastAsia="Times New Roman"/>
                <w:szCs w:val="24"/>
                <w:lang w:eastAsia="en-US"/>
              </w:rPr>
              <w:tab/>
            </w:r>
            <w:r w:rsidR="000B04E9">
              <w:rPr>
                <w:rFonts w:eastAsia="Times New Roman"/>
                <w:szCs w:val="24"/>
                <w:lang w:eastAsia="en-US"/>
              </w:rPr>
              <w:tab/>
            </w:r>
            <w:r w:rsidR="000B04E9">
              <w:rPr>
                <w:rFonts w:eastAsia="Times New Roman"/>
                <w:szCs w:val="24"/>
                <w:lang w:eastAsia="en-US"/>
              </w:rPr>
              <w:tab/>
            </w:r>
            <w:r w:rsidR="000B04E9">
              <w:rPr>
                <w:rFonts w:eastAsia="Times New Roman"/>
                <w:szCs w:val="24"/>
                <w:lang w:eastAsia="en-US"/>
              </w:rPr>
              <w:tab/>
            </w:r>
            <w:r w:rsidR="00D82D5F">
              <w:rPr>
                <w:rFonts w:eastAsia="Times New Roman"/>
                <w:szCs w:val="24"/>
                <w:lang w:eastAsia="en-US"/>
              </w:rPr>
              <w:t xml:space="preserve"> </w:t>
            </w:r>
            <w:r>
              <w:rPr>
                <w:rFonts w:eastAsia="Times New Roman"/>
                <w:szCs w:val="24"/>
                <w:lang w:eastAsia="en-US"/>
              </w:rPr>
              <w:t>Email Address</w:t>
            </w:r>
            <w:r w:rsidR="00D82D5F">
              <w:rPr>
                <w:rFonts w:eastAsia="Times New Roman"/>
                <w:szCs w:val="24"/>
                <w:lang w:eastAsia="en-US"/>
              </w:rPr>
              <w:t>es</w:t>
            </w:r>
            <w:r>
              <w:rPr>
                <w:rFonts w:eastAsia="Times New Roman"/>
                <w:szCs w:val="24"/>
                <w:lang w:eastAsia="en-US"/>
              </w:rPr>
              <w:t xml:space="preserve">: </w:t>
            </w:r>
            <w:r w:rsidR="000B04E9">
              <w:rPr>
                <w:rFonts w:eastAsia="Times New Roman"/>
                <w:szCs w:val="24"/>
                <w:lang w:eastAsia="en-US"/>
              </w:rPr>
              <w:t xml:space="preserve"> </w:t>
            </w:r>
          </w:p>
          <w:p w14:paraId="107E09B7" w14:textId="77777777" w:rsidR="006540F2" w:rsidRDefault="006540F2" w:rsidP="00444BCA">
            <w:pPr>
              <w:pStyle w:val="Index1"/>
            </w:pPr>
          </w:p>
        </w:tc>
      </w:tr>
      <w:tr w:rsidR="006540F2" w14:paraId="62D1F576" w14:textId="77777777" w:rsidTr="00444BCA">
        <w:tc>
          <w:tcPr>
            <w:tcW w:w="9960" w:type="dxa"/>
            <w:gridSpan w:val="6"/>
          </w:tcPr>
          <w:p w14:paraId="274036EA" w14:textId="650909FF" w:rsidR="006540F2" w:rsidRPr="00405DB5" w:rsidRDefault="006540F2" w:rsidP="00444BCA">
            <w:pPr>
              <w:rPr>
                <w:b/>
                <w:bCs/>
              </w:rPr>
            </w:pPr>
            <w:bookmarkStart w:id="3" w:name="d_ApplicantsSolicitor"/>
            <w:r>
              <w:rPr>
                <w:b/>
                <w:bCs/>
              </w:rPr>
              <w:t>Applicant(s)’ solicitor:</w:t>
            </w:r>
            <w:bookmarkEnd w:id="3"/>
            <w:r w:rsidR="001440BF">
              <w:rPr>
                <w:b/>
                <w:bCs/>
              </w:rPr>
              <w:t xml:space="preserve"> </w:t>
            </w:r>
            <w:r w:rsidR="000B04E9">
              <w:t xml:space="preserve"> </w:t>
            </w:r>
          </w:p>
          <w:p w14:paraId="65877A4F" w14:textId="77777777" w:rsidR="006540F2" w:rsidRDefault="006540F2" w:rsidP="00444BCA">
            <w:pPr>
              <w:rPr>
                <w:b/>
                <w:bCs/>
              </w:rPr>
            </w:pPr>
          </w:p>
          <w:p w14:paraId="196C1799" w14:textId="77777777" w:rsidR="006540F2" w:rsidRDefault="006540F2" w:rsidP="00444BCA">
            <w:pPr>
              <w:rPr>
                <w:b/>
                <w:bCs/>
              </w:rPr>
            </w:pPr>
          </w:p>
        </w:tc>
      </w:tr>
      <w:tr w:rsidR="006540F2" w14:paraId="2F9BC76E" w14:textId="77777777" w:rsidTr="00444BCA">
        <w:tc>
          <w:tcPr>
            <w:tcW w:w="9960" w:type="dxa"/>
            <w:gridSpan w:val="6"/>
          </w:tcPr>
          <w:p w14:paraId="59C08823" w14:textId="6DF8E09F" w:rsidR="001440BF" w:rsidRPr="001440BF" w:rsidRDefault="006540F2" w:rsidP="001440BF">
            <w:pPr>
              <w:widowControl w:val="0"/>
              <w:spacing w:line="280" w:lineRule="atLeast"/>
              <w:rPr>
                <w:b/>
                <w:bCs/>
              </w:rPr>
            </w:pPr>
            <w:r>
              <w:rPr>
                <w:b/>
                <w:bCs/>
              </w:rPr>
              <w:t xml:space="preserve">Applicant(s)’ solicitor’s contact details: </w:t>
            </w:r>
          </w:p>
          <w:p w14:paraId="67E47A14" w14:textId="77777777" w:rsidR="001440BF" w:rsidRDefault="001440BF" w:rsidP="001440BF">
            <w:pPr>
              <w:pStyle w:val="METitle3"/>
              <w:spacing w:before="0" w:after="0"/>
              <w:rPr>
                <w:rFonts w:eastAsia="Times New Roman"/>
                <w:szCs w:val="24"/>
                <w:lang w:eastAsia="en-US"/>
              </w:rPr>
            </w:pPr>
          </w:p>
          <w:p w14:paraId="0978E6C2" w14:textId="66C9D45A" w:rsidR="001440BF" w:rsidRDefault="001440BF" w:rsidP="001440BF">
            <w:pPr>
              <w:pStyle w:val="METitle3"/>
              <w:spacing w:before="0" w:after="0"/>
              <w:rPr>
                <w:rFonts w:eastAsia="Times New Roman"/>
                <w:szCs w:val="24"/>
                <w:lang w:eastAsia="en-US"/>
              </w:rPr>
            </w:pPr>
            <w:r>
              <w:rPr>
                <w:rFonts w:eastAsia="Times New Roman"/>
                <w:szCs w:val="24"/>
                <w:lang w:eastAsia="en-US"/>
              </w:rPr>
              <w:t>Address:</w:t>
            </w:r>
          </w:p>
          <w:p w14:paraId="78125BF0" w14:textId="134E338F" w:rsidR="00405DB5" w:rsidRDefault="001440BF" w:rsidP="000B04E9">
            <w:pPr>
              <w:widowControl w:val="0"/>
              <w:spacing w:line="280" w:lineRule="atLeast"/>
            </w:pPr>
            <w:r>
              <w:br/>
            </w:r>
            <w:r w:rsidR="000B04E9">
              <w:t xml:space="preserve"> </w:t>
            </w:r>
          </w:p>
          <w:p w14:paraId="4F8C221B" w14:textId="77777777" w:rsidR="000B04E9" w:rsidRDefault="000B04E9" w:rsidP="000B04E9">
            <w:pPr>
              <w:widowControl w:val="0"/>
              <w:spacing w:line="280" w:lineRule="atLeast"/>
            </w:pPr>
          </w:p>
          <w:p w14:paraId="0C22F047" w14:textId="77777777" w:rsidR="000B04E9" w:rsidRDefault="000B04E9" w:rsidP="000B04E9">
            <w:pPr>
              <w:widowControl w:val="0"/>
              <w:spacing w:line="280" w:lineRule="atLeast"/>
            </w:pPr>
          </w:p>
          <w:p w14:paraId="1B05F885" w14:textId="77777777" w:rsidR="000B04E9" w:rsidRPr="00405DB5" w:rsidRDefault="000B04E9" w:rsidP="000B04E9">
            <w:pPr>
              <w:widowControl w:val="0"/>
              <w:spacing w:line="280" w:lineRule="atLeast"/>
            </w:pPr>
          </w:p>
          <w:p w14:paraId="2BC2A881" w14:textId="735E0EA1" w:rsidR="006540F2" w:rsidRDefault="006540F2" w:rsidP="00444BCA">
            <w:pPr>
              <w:rPr>
                <w:b/>
                <w:bCs/>
              </w:rPr>
            </w:pPr>
          </w:p>
          <w:p w14:paraId="6314CA25" w14:textId="1E82E838" w:rsidR="006540F2" w:rsidRPr="008F2AB3" w:rsidRDefault="006540F2" w:rsidP="001440BF">
            <w:pPr>
              <w:pStyle w:val="Index1"/>
              <w:ind w:left="0" w:firstLine="0"/>
            </w:pPr>
            <w:r>
              <w:t xml:space="preserve">Phone No:    </w:t>
            </w:r>
            <w:r w:rsidR="000B04E9">
              <w:t xml:space="preserve"> </w:t>
            </w:r>
            <w:r w:rsidR="000B04E9">
              <w:tab/>
            </w:r>
            <w:r w:rsidR="001440BF">
              <w:tab/>
              <w:t xml:space="preserve">Mob: </w:t>
            </w:r>
            <w:r w:rsidR="00405DB5">
              <w:t xml:space="preserve"> </w:t>
            </w:r>
            <w:r>
              <w:t xml:space="preserve">  </w:t>
            </w:r>
            <w:r w:rsidR="000B04E9">
              <w:tab/>
            </w:r>
            <w:r w:rsidR="000B04E9">
              <w:tab/>
            </w:r>
            <w:r>
              <w:t>Fax No:                 Email Address:</w:t>
            </w:r>
            <w:r w:rsidR="00405DB5">
              <w:t xml:space="preserve"> </w:t>
            </w:r>
            <w:r w:rsidR="000B04E9">
              <w:t xml:space="preserve"> </w:t>
            </w:r>
            <w:r w:rsidR="00405DB5" w:rsidRPr="008F2AB3">
              <w:t xml:space="preserve"> </w:t>
            </w:r>
          </w:p>
        </w:tc>
      </w:tr>
      <w:tr w:rsidR="006540F2" w14:paraId="1ED9006A" w14:textId="77777777" w:rsidTr="00444BCA">
        <w:trPr>
          <w:trHeight w:val="345"/>
        </w:trPr>
        <w:tc>
          <w:tcPr>
            <w:tcW w:w="9960" w:type="dxa"/>
            <w:gridSpan w:val="6"/>
          </w:tcPr>
          <w:p w14:paraId="063EA693" w14:textId="6F75B15E" w:rsidR="006540F2" w:rsidRDefault="006540F2" w:rsidP="00444BCA">
            <w:bookmarkStart w:id="4" w:name="e_AccomodationUnit"/>
            <w:r>
              <w:rPr>
                <w:b/>
                <w:bCs/>
              </w:rPr>
              <w:t xml:space="preserve">Accommodation Unit: </w:t>
            </w:r>
            <w:bookmarkEnd w:id="4"/>
            <w:r w:rsidR="000B04E9">
              <w:t xml:space="preserve"> </w:t>
            </w:r>
          </w:p>
          <w:p w14:paraId="2C890030" w14:textId="77777777" w:rsidR="006540F2" w:rsidRDefault="006540F2" w:rsidP="00444BCA">
            <w:pPr>
              <w:rPr>
                <w:b/>
                <w:bCs/>
              </w:rPr>
            </w:pPr>
          </w:p>
        </w:tc>
      </w:tr>
      <w:tr w:rsidR="006540F2" w14:paraId="42857E96" w14:textId="77777777" w:rsidTr="00444BCA">
        <w:tc>
          <w:tcPr>
            <w:tcW w:w="9960" w:type="dxa"/>
            <w:gridSpan w:val="6"/>
          </w:tcPr>
          <w:p w14:paraId="05F1A739" w14:textId="69ABFDB8" w:rsidR="006540F2" w:rsidRDefault="006540F2" w:rsidP="00444BCA">
            <w:r>
              <w:rPr>
                <w:b/>
                <w:bCs/>
              </w:rPr>
              <w:t xml:space="preserve">Ingoing Contribution: </w:t>
            </w:r>
            <w:r w:rsidR="000B04E9">
              <w:t xml:space="preserve"> </w:t>
            </w:r>
          </w:p>
          <w:p w14:paraId="22A8D87A" w14:textId="77777777" w:rsidR="006540F2" w:rsidRDefault="006540F2" w:rsidP="00444BCA"/>
        </w:tc>
      </w:tr>
      <w:tr w:rsidR="006540F2" w14:paraId="4150FBC8" w14:textId="77777777" w:rsidTr="00444BCA">
        <w:tc>
          <w:tcPr>
            <w:tcW w:w="9960" w:type="dxa"/>
            <w:gridSpan w:val="6"/>
          </w:tcPr>
          <w:p w14:paraId="16561829" w14:textId="69A13B7E" w:rsidR="006540F2" w:rsidRPr="00F57E93" w:rsidRDefault="006540F2" w:rsidP="00444BCA">
            <w:pPr>
              <w:rPr>
                <w:bCs/>
              </w:rPr>
            </w:pPr>
            <w:r>
              <w:rPr>
                <w:b/>
                <w:bCs/>
              </w:rPr>
              <w:lastRenderedPageBreak/>
              <w:t xml:space="preserve">Deposit:  </w:t>
            </w:r>
            <w:r w:rsidR="000B04E9">
              <w:t xml:space="preserve"> </w:t>
            </w:r>
          </w:p>
          <w:p w14:paraId="7FE9A44C" w14:textId="77777777" w:rsidR="006540F2" w:rsidRDefault="006540F2" w:rsidP="00444BCA"/>
        </w:tc>
      </w:tr>
      <w:tr w:rsidR="006540F2" w14:paraId="0D992D6A" w14:textId="77777777" w:rsidTr="00444BCA">
        <w:tc>
          <w:tcPr>
            <w:tcW w:w="9960" w:type="dxa"/>
            <w:gridSpan w:val="6"/>
          </w:tcPr>
          <w:p w14:paraId="5AD81161" w14:textId="3557CC17" w:rsidR="006540F2" w:rsidRDefault="006540F2" w:rsidP="00444BCA">
            <w:r>
              <w:rPr>
                <w:b/>
                <w:bCs/>
              </w:rPr>
              <w:t>Transaction Costs:</w:t>
            </w:r>
            <w:r>
              <w:t xml:space="preserve"> </w:t>
            </w:r>
            <w:r w:rsidR="00257507">
              <w:t>$0</w:t>
            </w:r>
          </w:p>
          <w:p w14:paraId="2E1F9B65" w14:textId="77777777" w:rsidR="006540F2" w:rsidRDefault="006540F2" w:rsidP="00444BCA">
            <w:pPr>
              <w:rPr>
                <w:b/>
                <w:bCs/>
              </w:rPr>
            </w:pPr>
          </w:p>
        </w:tc>
      </w:tr>
      <w:tr w:rsidR="006540F2" w14:paraId="507003BE" w14:textId="77777777" w:rsidTr="00444BCA">
        <w:tc>
          <w:tcPr>
            <w:tcW w:w="9960" w:type="dxa"/>
            <w:gridSpan w:val="6"/>
            <w:tcBorders>
              <w:top w:val="single" w:sz="4" w:space="0" w:color="auto"/>
            </w:tcBorders>
          </w:tcPr>
          <w:p w14:paraId="486FE611" w14:textId="6C47AE44" w:rsidR="006540F2" w:rsidRDefault="006540F2" w:rsidP="00444BCA">
            <w:pPr>
              <w:rPr>
                <w:b/>
                <w:bCs/>
              </w:rPr>
            </w:pPr>
            <w:r>
              <w:rPr>
                <w:b/>
                <w:bCs/>
              </w:rPr>
              <w:t>Your Property:</w:t>
            </w:r>
            <w:r w:rsidR="00335B91">
              <w:rPr>
                <w:b/>
                <w:bCs/>
              </w:rPr>
              <w:t xml:space="preserve"> </w:t>
            </w:r>
            <w:r w:rsidR="000B04E9">
              <w:rPr>
                <w:lang w:eastAsia="en-US"/>
              </w:rPr>
              <w:t xml:space="preserve"> </w:t>
            </w:r>
          </w:p>
          <w:p w14:paraId="07D9FA9D" w14:textId="77777777" w:rsidR="006540F2" w:rsidRDefault="006540F2" w:rsidP="00444BCA">
            <w:pPr>
              <w:rPr>
                <w:b/>
                <w:bCs/>
              </w:rPr>
            </w:pPr>
          </w:p>
        </w:tc>
      </w:tr>
      <w:tr w:rsidR="006540F2" w14:paraId="643C2A6F" w14:textId="77777777" w:rsidTr="00444BCA">
        <w:tc>
          <w:tcPr>
            <w:tcW w:w="9960" w:type="dxa"/>
            <w:gridSpan w:val="6"/>
          </w:tcPr>
          <w:p w14:paraId="744C7E64" w14:textId="644D646A" w:rsidR="006540F2" w:rsidRDefault="006540F2" w:rsidP="00444BCA">
            <w:pPr>
              <w:rPr>
                <w:b/>
                <w:bCs/>
              </w:rPr>
            </w:pPr>
            <w:r>
              <w:rPr>
                <w:b/>
                <w:bCs/>
              </w:rPr>
              <w:t>Your Sale</w:t>
            </w:r>
            <w:r w:rsidR="00257507" w:rsidRPr="00405DB5">
              <w:rPr>
                <w:b/>
                <w:bCs/>
              </w:rPr>
              <w:t>:</w:t>
            </w:r>
            <w:r w:rsidR="00257507">
              <w:rPr>
                <w:b/>
                <w:bCs/>
              </w:rPr>
              <w:t xml:space="preserve"> </w:t>
            </w:r>
            <w:r w:rsidR="00294301">
              <w:rPr>
                <w:b/>
                <w:bCs/>
              </w:rPr>
              <w:t xml:space="preserve">                                    </w:t>
            </w:r>
          </w:p>
          <w:p w14:paraId="3599B186" w14:textId="77777777" w:rsidR="006540F2" w:rsidRDefault="006540F2" w:rsidP="00444BCA">
            <w:pPr>
              <w:rPr>
                <w:b/>
                <w:bCs/>
              </w:rPr>
            </w:pPr>
          </w:p>
        </w:tc>
      </w:tr>
      <w:tr w:rsidR="006540F2" w14:paraId="3481DF0B" w14:textId="77777777" w:rsidTr="00444BCA">
        <w:tc>
          <w:tcPr>
            <w:tcW w:w="9960" w:type="dxa"/>
            <w:gridSpan w:val="6"/>
          </w:tcPr>
          <w:p w14:paraId="5FF1AC06" w14:textId="77777777" w:rsidR="00257507" w:rsidRDefault="006540F2" w:rsidP="00444BCA">
            <w:pPr>
              <w:rPr>
                <w:b/>
                <w:bCs/>
              </w:rPr>
            </w:pPr>
            <w:r>
              <w:rPr>
                <w:b/>
                <w:bCs/>
              </w:rPr>
              <w:t xml:space="preserve">Earliest Settlement Date: </w:t>
            </w:r>
          </w:p>
          <w:p w14:paraId="7334CC79" w14:textId="34EDBBD7" w:rsidR="006540F2" w:rsidRDefault="00F028D1" w:rsidP="00444BCA">
            <w:pPr>
              <w:rPr>
                <w:b/>
                <w:bCs/>
              </w:rPr>
            </w:pPr>
            <w:r>
              <w:rPr>
                <w:b/>
                <w:bCs/>
              </w:rPr>
              <w:t>Estimated Reinstatement Dat</w:t>
            </w:r>
            <w:r w:rsidR="00257507">
              <w:rPr>
                <w:b/>
                <w:bCs/>
              </w:rPr>
              <w:t>e:</w:t>
            </w:r>
            <w:r w:rsidR="00F66799">
              <w:rPr>
                <w:b/>
                <w:bCs/>
              </w:rPr>
              <w:t xml:space="preserve"> </w:t>
            </w:r>
            <w:r w:rsidR="000B04E9">
              <w:rPr>
                <w:b/>
                <w:bCs/>
              </w:rPr>
              <w:t xml:space="preserve"> </w:t>
            </w:r>
          </w:p>
          <w:p w14:paraId="4B952A3A" w14:textId="77777777" w:rsidR="006540F2" w:rsidRDefault="006540F2" w:rsidP="00444BCA">
            <w:pPr>
              <w:rPr>
                <w:b/>
                <w:bCs/>
              </w:rPr>
            </w:pPr>
          </w:p>
        </w:tc>
      </w:tr>
      <w:tr w:rsidR="006540F2" w14:paraId="32FB154C" w14:textId="77777777" w:rsidTr="00444BCA">
        <w:trPr>
          <w:trHeight w:val="412"/>
        </w:trPr>
        <w:tc>
          <w:tcPr>
            <w:tcW w:w="4988" w:type="dxa"/>
            <w:gridSpan w:val="3"/>
          </w:tcPr>
          <w:p w14:paraId="75567904" w14:textId="77777777" w:rsidR="006540F2" w:rsidRDefault="006540F2" w:rsidP="00444BCA">
            <w:pPr>
              <w:rPr>
                <w:b/>
                <w:bCs/>
              </w:rPr>
            </w:pPr>
            <w:r w:rsidRPr="00B64C5C">
              <w:rPr>
                <w:b/>
                <w:bCs/>
              </w:rPr>
              <w:t>Variations</w:t>
            </w:r>
          </w:p>
        </w:tc>
        <w:tc>
          <w:tcPr>
            <w:tcW w:w="4972" w:type="dxa"/>
            <w:gridSpan w:val="3"/>
          </w:tcPr>
          <w:p w14:paraId="116D8E5C" w14:textId="77777777" w:rsidR="006540F2" w:rsidRDefault="006540F2" w:rsidP="00444BCA">
            <w:pPr>
              <w:rPr>
                <w:b/>
                <w:bCs/>
              </w:rPr>
            </w:pPr>
            <w:r>
              <w:rPr>
                <w:b/>
                <w:bCs/>
              </w:rPr>
              <w:t>Variation Costs</w:t>
            </w:r>
          </w:p>
        </w:tc>
      </w:tr>
      <w:tr w:rsidR="006540F2" w14:paraId="324755B9" w14:textId="77777777" w:rsidTr="00444BCA">
        <w:trPr>
          <w:trHeight w:val="700"/>
        </w:trPr>
        <w:tc>
          <w:tcPr>
            <w:tcW w:w="4988" w:type="dxa"/>
            <w:gridSpan w:val="3"/>
          </w:tcPr>
          <w:p w14:paraId="32B4BBA7" w14:textId="77777777" w:rsidR="006540F2" w:rsidRDefault="006540F2" w:rsidP="00444BCA">
            <w:pPr>
              <w:rPr>
                <w:b/>
                <w:bCs/>
              </w:rPr>
            </w:pPr>
          </w:p>
          <w:p w14:paraId="5A8FC611" w14:textId="77777777" w:rsidR="006540F2" w:rsidRDefault="006540F2" w:rsidP="00444BCA">
            <w:pPr>
              <w:rPr>
                <w:b/>
                <w:bCs/>
              </w:rPr>
            </w:pPr>
          </w:p>
        </w:tc>
        <w:tc>
          <w:tcPr>
            <w:tcW w:w="4972" w:type="dxa"/>
            <w:gridSpan w:val="3"/>
          </w:tcPr>
          <w:p w14:paraId="58AE5031" w14:textId="4E679168" w:rsidR="008716FE" w:rsidRDefault="008716FE" w:rsidP="000B04E9">
            <w:pPr>
              <w:pStyle w:val="BodyTable"/>
              <w:rPr>
                <w:sz w:val="22"/>
              </w:rPr>
            </w:pPr>
          </w:p>
        </w:tc>
      </w:tr>
      <w:tr w:rsidR="006540F2" w14:paraId="3AE99A38" w14:textId="77777777" w:rsidTr="00444BCA">
        <w:trPr>
          <w:trHeight w:val="700"/>
        </w:trPr>
        <w:tc>
          <w:tcPr>
            <w:tcW w:w="4988" w:type="dxa"/>
            <w:gridSpan w:val="3"/>
          </w:tcPr>
          <w:p w14:paraId="75B05F96" w14:textId="77777777" w:rsidR="006540F2" w:rsidRDefault="006540F2" w:rsidP="00444BCA">
            <w:pPr>
              <w:pStyle w:val="BodyTable"/>
              <w:rPr>
                <w:sz w:val="22"/>
              </w:rPr>
            </w:pPr>
            <w:r>
              <w:rPr>
                <w:sz w:val="22"/>
              </w:rPr>
              <w:t>Total:</w:t>
            </w:r>
          </w:p>
        </w:tc>
        <w:tc>
          <w:tcPr>
            <w:tcW w:w="4972" w:type="dxa"/>
            <w:gridSpan w:val="3"/>
          </w:tcPr>
          <w:p w14:paraId="0A500557" w14:textId="202A2B56" w:rsidR="006540F2" w:rsidRDefault="006540F2" w:rsidP="00444BCA">
            <w:pPr>
              <w:pStyle w:val="BodyTable"/>
              <w:rPr>
                <w:sz w:val="22"/>
              </w:rPr>
            </w:pPr>
          </w:p>
        </w:tc>
      </w:tr>
      <w:tr w:rsidR="006540F2" w14:paraId="38549EA6" w14:textId="77777777" w:rsidTr="00444BCA">
        <w:trPr>
          <w:cantSplit/>
          <w:trHeight w:val="700"/>
        </w:trPr>
        <w:tc>
          <w:tcPr>
            <w:tcW w:w="9960" w:type="dxa"/>
            <w:gridSpan w:val="6"/>
          </w:tcPr>
          <w:p w14:paraId="2ECE385A" w14:textId="77777777" w:rsidR="006540F2" w:rsidRDefault="006540F2" w:rsidP="00444BCA">
            <w:r>
              <w:rPr>
                <w:b/>
                <w:bCs/>
              </w:rPr>
              <w:t>Variation Bond:</w:t>
            </w:r>
            <w:r>
              <w:t xml:space="preserve"> $</w:t>
            </w:r>
          </w:p>
        </w:tc>
      </w:tr>
      <w:tr w:rsidR="006540F2" w14:paraId="44C19410" w14:textId="77777777" w:rsidTr="00257507">
        <w:trPr>
          <w:cantSplit/>
          <w:trHeight w:val="70"/>
        </w:trPr>
        <w:tc>
          <w:tcPr>
            <w:tcW w:w="9960" w:type="dxa"/>
            <w:gridSpan w:val="6"/>
          </w:tcPr>
          <w:p w14:paraId="21572ADC" w14:textId="54268C05" w:rsidR="006540F2" w:rsidRDefault="006540F2" w:rsidP="00444BCA">
            <w:pPr>
              <w:pStyle w:val="METitle3"/>
              <w:spacing w:before="60" w:after="60"/>
              <w:rPr>
                <w:sz w:val="22"/>
              </w:rPr>
            </w:pPr>
            <w:bookmarkStart w:id="5" w:name="f_SpecialConditions"/>
            <w:r w:rsidRPr="00FC2E7A">
              <w:rPr>
                <w:sz w:val="22"/>
              </w:rPr>
              <w:t>Special Conditions:</w:t>
            </w:r>
          </w:p>
          <w:bookmarkEnd w:id="5"/>
          <w:p w14:paraId="731CFCB6" w14:textId="226D7CF7" w:rsidR="00405DB5" w:rsidRPr="00257507" w:rsidRDefault="00405DB5" w:rsidP="00405DB5">
            <w:pPr>
              <w:pStyle w:val="ListParagraph"/>
              <w:numPr>
                <w:ilvl w:val="6"/>
                <w:numId w:val="12"/>
              </w:numPr>
            </w:pPr>
            <w:r>
              <w:t xml:space="preserve">This contract is subject to the applicant entering into a contract for the sale of your property at </w:t>
            </w:r>
            <w:r w:rsidR="000B04E9">
              <w:rPr>
                <w:lang w:eastAsia="en-US"/>
              </w:rPr>
              <w:tab/>
            </w:r>
            <w:r w:rsidR="000B04E9">
              <w:rPr>
                <w:lang w:eastAsia="en-US"/>
              </w:rPr>
              <w:tab/>
            </w:r>
            <w:r w:rsidR="000B04E9">
              <w:rPr>
                <w:lang w:eastAsia="en-US"/>
              </w:rPr>
              <w:tab/>
            </w:r>
            <w:r w:rsidR="000B04E9">
              <w:rPr>
                <w:lang w:eastAsia="en-US"/>
              </w:rPr>
              <w:tab/>
            </w:r>
            <w:r w:rsidR="000B04E9">
              <w:rPr>
                <w:lang w:eastAsia="en-US"/>
              </w:rPr>
              <w:tab/>
            </w:r>
            <w:r w:rsidR="000B04E9">
              <w:rPr>
                <w:lang w:eastAsia="en-US"/>
              </w:rPr>
              <w:tab/>
            </w:r>
            <w:r w:rsidR="000B04E9">
              <w:rPr>
                <w:lang w:eastAsia="en-US"/>
              </w:rPr>
              <w:tab/>
            </w:r>
            <w:r>
              <w:rPr>
                <w:lang w:eastAsia="en-US"/>
              </w:rPr>
              <w:t xml:space="preserve"> within         days for the date hereof and the settlement of that sale within</w:t>
            </w:r>
            <w:r w:rsidR="003C494B">
              <w:rPr>
                <w:lang w:eastAsia="en-US"/>
              </w:rPr>
              <w:t xml:space="preserve">        </w:t>
            </w:r>
            <w:r w:rsidR="003C494B">
              <w:rPr>
                <w:lang w:eastAsia="en-US"/>
              </w:rPr>
              <w:br/>
              <w:t xml:space="preserve">        </w:t>
            </w:r>
            <w:r>
              <w:rPr>
                <w:lang w:eastAsia="en-US"/>
              </w:rPr>
              <w:t>days form the date hereof.</w:t>
            </w:r>
          </w:p>
          <w:p w14:paraId="7F504059" w14:textId="77777777" w:rsidR="006540F2" w:rsidRDefault="006540F2" w:rsidP="00257507"/>
        </w:tc>
      </w:tr>
    </w:tbl>
    <w:p w14:paraId="462994CA" w14:textId="77777777" w:rsidR="00855ABD" w:rsidRDefault="00855ABD" w:rsidP="00855ABD">
      <w:pPr>
        <w:autoSpaceDE/>
        <w:autoSpaceDN/>
        <w:adjustRightInd/>
        <w:spacing w:after="160" w:line="259" w:lineRule="auto"/>
        <w:rPr>
          <w:b/>
          <w:bCs/>
          <w:sz w:val="28"/>
          <w:szCs w:val="32"/>
        </w:rPr>
      </w:pPr>
      <w:bookmarkStart w:id="6" w:name="g_Signatures"/>
    </w:p>
    <w:p w14:paraId="14657D57" w14:textId="77777777" w:rsidR="00855ABD" w:rsidRDefault="00855ABD">
      <w:pPr>
        <w:autoSpaceDE/>
        <w:autoSpaceDN/>
        <w:adjustRightInd/>
        <w:spacing w:after="160" w:line="259" w:lineRule="auto"/>
        <w:rPr>
          <w:b/>
          <w:bCs/>
          <w:sz w:val="28"/>
          <w:szCs w:val="32"/>
        </w:rPr>
      </w:pPr>
      <w:r>
        <w:rPr>
          <w:b/>
          <w:bCs/>
          <w:sz w:val="28"/>
          <w:szCs w:val="32"/>
        </w:rPr>
        <w:br w:type="page"/>
      </w:r>
    </w:p>
    <w:p w14:paraId="3F6E30C6" w14:textId="443DDD74" w:rsidR="006540F2" w:rsidRDefault="006540F2" w:rsidP="00855ABD">
      <w:pPr>
        <w:autoSpaceDE/>
        <w:autoSpaceDN/>
        <w:adjustRightInd/>
        <w:spacing w:after="160" w:line="259" w:lineRule="auto"/>
        <w:rPr>
          <w:b/>
          <w:bCs/>
          <w:sz w:val="28"/>
          <w:szCs w:val="32"/>
        </w:rPr>
      </w:pPr>
      <w:r>
        <w:rPr>
          <w:b/>
          <w:bCs/>
          <w:sz w:val="28"/>
          <w:szCs w:val="32"/>
        </w:rPr>
        <w:lastRenderedPageBreak/>
        <w:t>Signatures</w:t>
      </w:r>
    </w:p>
    <w:bookmarkEnd w:id="6"/>
    <w:p w14:paraId="0151FCAB" w14:textId="77777777" w:rsidR="006540F2" w:rsidRDefault="006540F2" w:rsidP="006540F2"/>
    <w:p w14:paraId="4156CC57" w14:textId="77777777" w:rsidR="006540F2" w:rsidRDefault="006540F2" w:rsidP="006540F2">
      <w:pPr>
        <w:pStyle w:val="METitle3"/>
        <w:spacing w:before="60" w:after="60"/>
        <w:rPr>
          <w:sz w:val="22"/>
        </w:rPr>
      </w:pPr>
      <w:r>
        <w:rPr>
          <w:sz w:val="22"/>
        </w:rPr>
        <w:t>Your Signature(s)</w:t>
      </w:r>
    </w:p>
    <w:p w14:paraId="39EA037E" w14:textId="77777777" w:rsidR="006540F2" w:rsidRDefault="006540F2" w:rsidP="006540F2"/>
    <w:p w14:paraId="6194CE91" w14:textId="77777777" w:rsidR="006540F2" w:rsidRDefault="006540F2" w:rsidP="006540F2"/>
    <w:p w14:paraId="24C569B1" w14:textId="77777777" w:rsidR="006540F2" w:rsidRDefault="006540F2" w:rsidP="006540F2"/>
    <w:p w14:paraId="44747D0C" w14:textId="77777777" w:rsidR="006540F2" w:rsidRDefault="006540F2" w:rsidP="006540F2">
      <w:pPr>
        <w:rPr>
          <w:szCs w:val="16"/>
        </w:rPr>
      </w:pPr>
      <w:r>
        <w:rPr>
          <w:szCs w:val="16"/>
        </w:rPr>
        <w:t>………………………..</w:t>
      </w:r>
      <w:r>
        <w:rPr>
          <w:szCs w:val="16"/>
        </w:rPr>
        <w:tab/>
        <w:t>…………….</w:t>
      </w:r>
      <w:r>
        <w:rPr>
          <w:szCs w:val="16"/>
        </w:rPr>
        <w:tab/>
      </w:r>
      <w:r>
        <w:rPr>
          <w:szCs w:val="16"/>
        </w:rPr>
        <w:tab/>
        <w:t>…………………………………………….</w:t>
      </w:r>
    </w:p>
    <w:p w14:paraId="43EE15B8" w14:textId="77777777" w:rsidR="006540F2" w:rsidRDefault="006540F2" w:rsidP="006540F2">
      <w:pPr>
        <w:rPr>
          <w:szCs w:val="16"/>
        </w:rPr>
      </w:pPr>
      <w:r>
        <w:rPr>
          <w:szCs w:val="16"/>
        </w:rPr>
        <w:t>Applicant</w:t>
      </w:r>
      <w:r>
        <w:rPr>
          <w:szCs w:val="16"/>
        </w:rPr>
        <w:tab/>
      </w:r>
      <w:r>
        <w:rPr>
          <w:szCs w:val="16"/>
        </w:rPr>
        <w:tab/>
      </w:r>
      <w:r>
        <w:rPr>
          <w:szCs w:val="16"/>
        </w:rPr>
        <w:tab/>
      </w:r>
      <w:r>
        <w:rPr>
          <w:szCs w:val="16"/>
        </w:rPr>
        <w:tab/>
      </w:r>
      <w:r>
        <w:rPr>
          <w:szCs w:val="16"/>
        </w:rPr>
        <w:tab/>
        <w:t>Witness</w:t>
      </w:r>
    </w:p>
    <w:p w14:paraId="1FC3FDF3" w14:textId="77777777" w:rsidR="006540F2" w:rsidRDefault="006540F2" w:rsidP="006540F2">
      <w:pPr>
        <w:rPr>
          <w:szCs w:val="16"/>
        </w:rPr>
      </w:pPr>
    </w:p>
    <w:p w14:paraId="3CF21F68" w14:textId="77777777" w:rsidR="006540F2" w:rsidRDefault="006540F2" w:rsidP="006540F2">
      <w:pPr>
        <w:rPr>
          <w:szCs w:val="16"/>
        </w:rPr>
      </w:pPr>
      <w:r>
        <w:rPr>
          <w:szCs w:val="16"/>
        </w:rPr>
        <w:t>Date:</w:t>
      </w:r>
    </w:p>
    <w:p w14:paraId="2FABA13D" w14:textId="77777777" w:rsidR="006540F2" w:rsidRDefault="006540F2" w:rsidP="006540F2">
      <w:pPr>
        <w:rPr>
          <w:szCs w:val="16"/>
        </w:rPr>
      </w:pPr>
    </w:p>
    <w:p w14:paraId="66556D6F" w14:textId="77777777" w:rsidR="006540F2" w:rsidRDefault="006540F2" w:rsidP="006540F2">
      <w:pPr>
        <w:rPr>
          <w:szCs w:val="16"/>
        </w:rPr>
      </w:pPr>
    </w:p>
    <w:p w14:paraId="76543814" w14:textId="77777777" w:rsidR="006540F2" w:rsidRDefault="006540F2" w:rsidP="006540F2">
      <w:pPr>
        <w:rPr>
          <w:szCs w:val="16"/>
        </w:rPr>
      </w:pPr>
    </w:p>
    <w:p w14:paraId="17F841AB" w14:textId="77777777" w:rsidR="006540F2" w:rsidRDefault="006540F2" w:rsidP="006540F2">
      <w:pPr>
        <w:rPr>
          <w:szCs w:val="16"/>
        </w:rPr>
      </w:pPr>
    </w:p>
    <w:p w14:paraId="29FBEDE7" w14:textId="77777777" w:rsidR="006540F2" w:rsidRDefault="006540F2" w:rsidP="006540F2">
      <w:pPr>
        <w:rPr>
          <w:szCs w:val="16"/>
        </w:rPr>
      </w:pPr>
      <w:r>
        <w:rPr>
          <w:szCs w:val="16"/>
        </w:rPr>
        <w:t>………………………..</w:t>
      </w:r>
      <w:r>
        <w:rPr>
          <w:szCs w:val="16"/>
        </w:rPr>
        <w:tab/>
        <w:t>…………….</w:t>
      </w:r>
      <w:r>
        <w:rPr>
          <w:szCs w:val="16"/>
        </w:rPr>
        <w:tab/>
      </w:r>
      <w:r>
        <w:rPr>
          <w:szCs w:val="16"/>
        </w:rPr>
        <w:tab/>
        <w:t>…………………………………………….</w:t>
      </w:r>
    </w:p>
    <w:p w14:paraId="40E273E9" w14:textId="77777777" w:rsidR="006540F2" w:rsidRDefault="006540F2" w:rsidP="006540F2">
      <w:pPr>
        <w:rPr>
          <w:szCs w:val="16"/>
        </w:rPr>
      </w:pPr>
      <w:r>
        <w:rPr>
          <w:szCs w:val="16"/>
        </w:rPr>
        <w:t>Applicant</w:t>
      </w:r>
      <w:r>
        <w:rPr>
          <w:szCs w:val="16"/>
        </w:rPr>
        <w:tab/>
      </w:r>
      <w:r>
        <w:rPr>
          <w:szCs w:val="16"/>
        </w:rPr>
        <w:tab/>
      </w:r>
      <w:r>
        <w:rPr>
          <w:szCs w:val="16"/>
        </w:rPr>
        <w:tab/>
      </w:r>
      <w:r>
        <w:rPr>
          <w:szCs w:val="16"/>
        </w:rPr>
        <w:tab/>
      </w:r>
      <w:r>
        <w:rPr>
          <w:szCs w:val="16"/>
        </w:rPr>
        <w:tab/>
        <w:t>Witness</w:t>
      </w:r>
    </w:p>
    <w:p w14:paraId="4A8585F0" w14:textId="77777777" w:rsidR="006540F2" w:rsidRDefault="006540F2" w:rsidP="006540F2">
      <w:pPr>
        <w:rPr>
          <w:szCs w:val="16"/>
        </w:rPr>
      </w:pPr>
    </w:p>
    <w:p w14:paraId="7F702F49" w14:textId="77777777" w:rsidR="006540F2" w:rsidRDefault="006540F2" w:rsidP="006540F2">
      <w:pPr>
        <w:rPr>
          <w:szCs w:val="16"/>
        </w:rPr>
      </w:pPr>
      <w:r>
        <w:rPr>
          <w:szCs w:val="16"/>
        </w:rPr>
        <w:t>Date:</w:t>
      </w:r>
    </w:p>
    <w:p w14:paraId="0DD30154" w14:textId="77777777" w:rsidR="006540F2" w:rsidRDefault="006540F2" w:rsidP="006540F2">
      <w:pPr>
        <w:rPr>
          <w:szCs w:val="16"/>
        </w:rPr>
      </w:pPr>
    </w:p>
    <w:p w14:paraId="72E6A617" w14:textId="77777777" w:rsidR="006540F2" w:rsidRDefault="006540F2" w:rsidP="006540F2">
      <w:pPr>
        <w:rPr>
          <w:szCs w:val="16"/>
        </w:rPr>
      </w:pPr>
    </w:p>
    <w:p w14:paraId="386C39C4" w14:textId="77777777" w:rsidR="006540F2" w:rsidRDefault="006540F2" w:rsidP="006540F2">
      <w:pPr>
        <w:pStyle w:val="MELegal3"/>
        <w:numPr>
          <w:ilvl w:val="0"/>
          <w:numId w:val="0"/>
        </w:numPr>
        <w:rPr>
          <w:i/>
          <w:iCs/>
          <w:color w:val="FF0000"/>
          <w:sz w:val="22"/>
          <w:highlight w:val="yellow"/>
        </w:rPr>
      </w:pPr>
    </w:p>
    <w:p w14:paraId="2AF0EBDF" w14:textId="77777777" w:rsidR="006540F2" w:rsidRDefault="006540F2" w:rsidP="006540F2">
      <w:pPr>
        <w:pStyle w:val="MELegal3"/>
        <w:numPr>
          <w:ilvl w:val="0"/>
          <w:numId w:val="0"/>
        </w:numPr>
        <w:rPr>
          <w:b/>
          <w:bCs/>
          <w:sz w:val="22"/>
        </w:rPr>
      </w:pPr>
      <w:r>
        <w:rPr>
          <w:b/>
          <w:bCs/>
          <w:sz w:val="22"/>
        </w:rPr>
        <w:t>Our Signature</w:t>
      </w:r>
    </w:p>
    <w:p w14:paraId="7795916A" w14:textId="77777777" w:rsidR="006540F2" w:rsidRDefault="006540F2" w:rsidP="006540F2">
      <w:pPr>
        <w:pStyle w:val="BodyTable"/>
        <w:rPr>
          <w:sz w:val="22"/>
        </w:rPr>
      </w:pPr>
    </w:p>
    <w:p w14:paraId="3FF893AF" w14:textId="77777777" w:rsidR="006540F2" w:rsidRDefault="006540F2" w:rsidP="006540F2">
      <w:pPr>
        <w:pStyle w:val="BodyTable"/>
        <w:rPr>
          <w:sz w:val="22"/>
        </w:rPr>
      </w:pPr>
      <w:r>
        <w:rPr>
          <w:sz w:val="22"/>
        </w:rPr>
        <w:t>We accept this Application.</w:t>
      </w:r>
    </w:p>
    <w:p w14:paraId="3E4663EF" w14:textId="77777777" w:rsidR="006540F2" w:rsidRDefault="006540F2" w:rsidP="006540F2">
      <w:pPr>
        <w:pStyle w:val="MELegal3"/>
        <w:numPr>
          <w:ilvl w:val="0"/>
          <w:numId w:val="0"/>
        </w:numPr>
        <w:rPr>
          <w:i/>
          <w:iCs/>
          <w:color w:val="FF0000"/>
        </w:rPr>
      </w:pPr>
    </w:p>
    <w:p w14:paraId="701CD4E6" w14:textId="77777777" w:rsidR="006540F2" w:rsidRDefault="006540F2" w:rsidP="006540F2"/>
    <w:p w14:paraId="1D2072D8" w14:textId="77777777" w:rsidR="006540F2" w:rsidRDefault="006540F2" w:rsidP="006540F2">
      <w:r>
        <w:t>……………………………………………………………</w:t>
      </w:r>
    </w:p>
    <w:p w14:paraId="00E2828B" w14:textId="77777777" w:rsidR="006540F2" w:rsidRDefault="006540F2" w:rsidP="006540F2">
      <w:r>
        <w:t>For and on behalf of</w:t>
      </w:r>
    </w:p>
    <w:p w14:paraId="0CB6B935" w14:textId="77777777" w:rsidR="006540F2" w:rsidRDefault="006540F2" w:rsidP="006540F2">
      <w:r>
        <w:t>Wishart Christian Village Association Inc</w:t>
      </w:r>
    </w:p>
    <w:p w14:paraId="58EBEE43" w14:textId="77777777" w:rsidR="006540F2" w:rsidRDefault="006540F2" w:rsidP="006540F2"/>
    <w:p w14:paraId="34E87A3E" w14:textId="7F9B05E2" w:rsidR="006540F2" w:rsidRDefault="006540F2" w:rsidP="006540F2">
      <w:r>
        <w:t>Date:</w:t>
      </w:r>
    </w:p>
    <w:p w14:paraId="4E622D57" w14:textId="77777777" w:rsidR="00DE2778" w:rsidRDefault="00DE2778"/>
    <w:sectPr w:rsidR="00DE2778" w:rsidSect="0038097D">
      <w:headerReference w:type="default" r:id="rId13"/>
      <w:footerReference w:type="default" r:id="rId14"/>
      <w:headerReference w:type="first" r:id="rId15"/>
      <w:pgSz w:w="11906" w:h="16838" w:code="9"/>
      <w:pgMar w:top="720" w:right="720" w:bottom="720" w:left="720" w:header="567" w:footer="454" w:gutter="0"/>
      <w:paperSrc w:first="266" w:other="266"/>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7D41" w14:textId="77777777" w:rsidR="009C394A" w:rsidRDefault="009C394A" w:rsidP="006540F2">
      <w:r>
        <w:separator/>
      </w:r>
    </w:p>
  </w:endnote>
  <w:endnote w:type="continuationSeparator" w:id="0">
    <w:p w14:paraId="6E2E31A1" w14:textId="77777777" w:rsidR="009C394A" w:rsidRDefault="009C394A" w:rsidP="0065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lac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E8AF" w14:textId="77777777" w:rsidR="000A0650" w:rsidRDefault="000A0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3F3B" w14:textId="77777777" w:rsidR="0038097D" w:rsidRDefault="0038097D">
    <w:pPr>
      <w:pStyle w:val="Footer"/>
    </w:pPr>
  </w:p>
  <w:p w14:paraId="4EFD70D7" w14:textId="371D0C1F" w:rsidR="006540F2" w:rsidRDefault="00D82D5F" w:rsidP="00AA0D71">
    <w:pPr>
      <w:pStyle w:val="Footer"/>
      <w:pBdr>
        <w:top w:val="single" w:sz="4" w:space="1" w:color="auto"/>
      </w:pBdr>
    </w:pPr>
    <w:r>
      <w:rPr>
        <w:color w:val="BFBFBF" w:themeColor="background1" w:themeShade="BF"/>
      </w:rPr>
      <w:fldChar w:fldCharType="begin"/>
    </w:r>
    <w:r>
      <w:rPr>
        <w:color w:val="BFBFBF" w:themeColor="background1" w:themeShade="BF"/>
      </w:rPr>
      <w:instrText xml:space="preserve"> FILENAME \* MERGEFORMAT </w:instrText>
    </w:r>
    <w:r>
      <w:rPr>
        <w:color w:val="BFBFBF" w:themeColor="background1" w:themeShade="BF"/>
      </w:rPr>
      <w:fldChar w:fldCharType="separate"/>
    </w:r>
    <w:r w:rsidR="000A0650">
      <w:rPr>
        <w:noProof/>
        <w:color w:val="BFBFBF" w:themeColor="background1" w:themeShade="BF"/>
      </w:rPr>
      <w:t>7. WCVA - Application to Reside - V2.0</w:t>
    </w:r>
    <w:r>
      <w:rPr>
        <w:color w:val="BFBFBF" w:themeColor="background1" w:themeShade="BF"/>
      </w:rPr>
      <w:fldChar w:fldCharType="end"/>
    </w:r>
    <w:r w:rsidR="009132A8">
      <w:rPr>
        <w:color w:val="BFBFBF" w:themeColor="background1" w:themeShade="BF"/>
      </w:rPr>
      <w:tab/>
    </w:r>
    <w:r w:rsidR="009132A8">
      <w:rPr>
        <w:color w:val="BFBFBF" w:themeColor="background1" w:themeShade="BF"/>
      </w:rPr>
      <w:tab/>
    </w:r>
    <w:r w:rsidR="0038097D">
      <w:t xml:space="preserve">Page </w:t>
    </w:r>
    <w:r w:rsidR="0038097D">
      <w:fldChar w:fldCharType="begin"/>
    </w:r>
    <w:r w:rsidR="0038097D">
      <w:instrText xml:space="preserve"> PAGE   \* MERGEFORMAT </w:instrText>
    </w:r>
    <w:r w:rsidR="0038097D">
      <w:fldChar w:fldCharType="separate"/>
    </w:r>
    <w:r w:rsidR="0038097D">
      <w:rPr>
        <w:noProof/>
      </w:rPr>
      <w:t>31</w:t>
    </w:r>
    <w:r w:rsidR="0038097D">
      <w:fldChar w:fldCharType="end"/>
    </w:r>
    <w:r w:rsidR="0038097D">
      <w:t xml:space="preserve"> of </w:t>
    </w:r>
    <w:fldSimple w:instr=" SECTIONPAGES   \* MERGEFORMAT ">
      <w:r w:rsidR="000A0650">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07D3" w14:textId="77777777" w:rsidR="000A0650" w:rsidRDefault="000A06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1622" w14:textId="77777777" w:rsidR="0038097D" w:rsidRDefault="0038097D">
    <w:pPr>
      <w:pStyle w:val="Footer"/>
    </w:pPr>
  </w:p>
  <w:p w14:paraId="3648040C" w14:textId="6245265E" w:rsidR="0038097D" w:rsidRDefault="000B04E9" w:rsidP="00AA0D71">
    <w:pPr>
      <w:pStyle w:val="Footer"/>
      <w:pBdr>
        <w:top w:val="single" w:sz="4" w:space="1" w:color="auto"/>
      </w:pBdr>
    </w:pPr>
    <w:fldSimple w:instr=" FILENAME \* MERGEFORMAT ">
      <w:r w:rsidR="000A0650">
        <w:rPr>
          <w:noProof/>
        </w:rPr>
        <w:t>7. WCVA - Application to Reside - V2.0</w:t>
      </w:r>
    </w:fldSimple>
    <w:r w:rsidR="009132A8">
      <w:rPr>
        <w:noProof/>
      </w:rPr>
      <w:tab/>
    </w:r>
    <w:r w:rsidR="009132A8">
      <w:rPr>
        <w:noProof/>
      </w:rPr>
      <w:tab/>
    </w:r>
    <w:r w:rsidR="0038097D">
      <w:t xml:space="preserve">Page </w:t>
    </w:r>
    <w:r w:rsidR="0038097D">
      <w:fldChar w:fldCharType="begin"/>
    </w:r>
    <w:r w:rsidR="0038097D">
      <w:instrText xml:space="preserve"> PAGE   \* MERGEFORMAT </w:instrText>
    </w:r>
    <w:r w:rsidR="0038097D">
      <w:fldChar w:fldCharType="separate"/>
    </w:r>
    <w:r w:rsidR="0038097D">
      <w:rPr>
        <w:noProof/>
      </w:rPr>
      <w:t>31</w:t>
    </w:r>
    <w:r w:rsidR="0038097D">
      <w:fldChar w:fldCharType="end"/>
    </w:r>
    <w:r w:rsidR="0038097D">
      <w:t xml:space="preserve"> of </w:t>
    </w:r>
    <w:fldSimple w:instr=" SECTIONPAGES   \* MERGEFORMAT ">
      <w:r w:rsidR="000A0650">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7138" w14:textId="77777777" w:rsidR="009C394A" w:rsidRDefault="009C394A" w:rsidP="006540F2">
      <w:r>
        <w:separator/>
      </w:r>
    </w:p>
  </w:footnote>
  <w:footnote w:type="continuationSeparator" w:id="0">
    <w:p w14:paraId="3D808DAB" w14:textId="77777777" w:rsidR="009C394A" w:rsidRDefault="009C394A" w:rsidP="00654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1648" w14:textId="77777777" w:rsidR="000A0650" w:rsidRDefault="000A0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DC1" w14:textId="002097D8" w:rsidR="0038097D" w:rsidRDefault="005561B2" w:rsidP="0038097D">
    <w:pPr>
      <w:pStyle w:val="Header"/>
      <w:pBdr>
        <w:bottom w:val="single" w:sz="4" w:space="1" w:color="auto"/>
      </w:pBdr>
    </w:pPr>
    <w:r>
      <w:t>Application to Reside</w:t>
    </w:r>
  </w:p>
  <w:p w14:paraId="5D473449" w14:textId="77777777" w:rsidR="0038097D" w:rsidRDefault="00380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63F1" w14:textId="77777777" w:rsidR="000A0650" w:rsidRDefault="000A06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2659" w14:textId="5871827F" w:rsidR="0038097D" w:rsidRDefault="0038097D" w:rsidP="0038097D">
    <w:pPr>
      <w:pStyle w:val="Header"/>
      <w:pBdr>
        <w:bottom w:val="single" w:sz="4" w:space="1" w:color="auto"/>
      </w:pBdr>
    </w:pPr>
    <w:r>
      <w:t>Application to Reside</w:t>
    </w:r>
  </w:p>
  <w:p w14:paraId="74F6DEEC" w14:textId="77777777" w:rsidR="0038097D" w:rsidRDefault="003809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8010" w14:textId="74863E07" w:rsidR="0038097D" w:rsidRDefault="0038097D" w:rsidP="0038097D">
    <w:pPr>
      <w:pStyle w:val="Header"/>
      <w:pBdr>
        <w:bottom w:val="single" w:sz="4" w:space="1" w:color="auto"/>
      </w:pBdr>
    </w:pPr>
    <w:r>
      <w:t>Application to Reside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CAE8E6"/>
    <w:name w:val="Legal"/>
    <w:lvl w:ilvl="0">
      <w:start w:val="1"/>
      <w:numFmt w:val="decimal"/>
      <w:pStyle w:val="Legal1"/>
      <w:lvlText w:val="%1"/>
      <w:lvlJc w:val="left"/>
    </w:lvl>
    <w:lvl w:ilvl="1">
      <w:start w:val="1"/>
      <w:numFmt w:val="decimal"/>
      <w:pStyle w:val="Legal2"/>
      <w:lvlText w:val="%1.%2"/>
      <w:lvlJc w:val="left"/>
    </w:lvl>
    <w:lvl w:ilvl="2">
      <w:start w:val="1"/>
      <w:numFmt w:val="decimal"/>
      <w:pStyle w:val="Legal3"/>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1" w15:restartNumberingAfterBreak="0">
    <w:nsid w:val="07EE5EE2"/>
    <w:multiLevelType w:val="multilevel"/>
    <w:tmpl w:val="73AC076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ED1540"/>
    <w:multiLevelType w:val="multilevel"/>
    <w:tmpl w:val="CACEB6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486CFF"/>
    <w:multiLevelType w:val="hybridMultilevel"/>
    <w:tmpl w:val="A5D6744A"/>
    <w:lvl w:ilvl="0" w:tplc="3C200D6E">
      <w:start w:val="1"/>
      <w:numFmt w:val="lowerLetter"/>
      <w:lvlText w:val="(%1)"/>
      <w:lvlJc w:val="left"/>
      <w:pPr>
        <w:tabs>
          <w:tab w:val="num" w:pos="2160"/>
        </w:tabs>
        <w:ind w:left="2160" w:hanging="720"/>
      </w:pPr>
      <w:rPr>
        <w:rFonts w:hint="default"/>
        <w:i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C8B6293"/>
    <w:multiLevelType w:val="hybridMultilevel"/>
    <w:tmpl w:val="7A245040"/>
    <w:lvl w:ilvl="0" w:tplc="94DC542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7F5DCA"/>
    <w:multiLevelType w:val="multilevel"/>
    <w:tmpl w:val="73AC076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8061BC"/>
    <w:multiLevelType w:val="multilevel"/>
    <w:tmpl w:val="30C0815C"/>
    <w:lvl w:ilvl="0">
      <w:start w:val="1"/>
      <w:numFmt w:val="decimal"/>
      <w:pStyle w:val="MELegal1"/>
      <w:suff w:val="nothing"/>
      <w:lvlText w:val="Part %1"/>
      <w:lvlJc w:val="left"/>
      <w:pPr>
        <w:ind w:left="680" w:hanging="680"/>
      </w:pPr>
      <w:rPr>
        <w:rFonts w:hint="default"/>
      </w:rPr>
    </w:lvl>
    <w:lvl w:ilvl="1">
      <w:start w:val="1"/>
      <w:numFmt w:val="decimal"/>
      <w:pStyle w:val="MELegal2"/>
      <w:suff w:val="nothing"/>
      <w:lvlText w:val="Chapter %2"/>
      <w:lvlJc w:val="left"/>
      <w:rPr>
        <w:rFonts w:hint="default"/>
      </w:rPr>
    </w:lvl>
    <w:lvl w:ilvl="2">
      <w:start w:val="1"/>
      <w:numFmt w:val="decimal"/>
      <w:pStyle w:val="MELegal3"/>
      <w:lvlText w:val="%1.%3"/>
      <w:lvlJc w:val="left"/>
      <w:pPr>
        <w:tabs>
          <w:tab w:val="num" w:pos="680"/>
        </w:tabs>
        <w:ind w:left="680" w:hanging="680"/>
      </w:pPr>
      <w:rPr>
        <w:rFonts w:hint="default"/>
      </w:rPr>
    </w:lvl>
    <w:lvl w:ilvl="3">
      <w:numFmt w:val="none"/>
      <w:pStyle w:val="MELegal4"/>
      <w:lvlText w:val=""/>
      <w:lvlJc w:val="left"/>
      <w:pPr>
        <w:tabs>
          <w:tab w:val="num" w:pos="360"/>
        </w:tabs>
      </w:pPr>
    </w:lvl>
    <w:lvl w:ilvl="4">
      <w:start w:val="1"/>
      <w:numFmt w:val="lowerLetter"/>
      <w:pStyle w:val="MELegal5"/>
      <w:lvlText w:val="(%5)"/>
      <w:lvlJc w:val="left"/>
      <w:pPr>
        <w:tabs>
          <w:tab w:val="num" w:pos="1761"/>
        </w:tabs>
        <w:ind w:left="1761" w:hanging="681"/>
      </w:pPr>
      <w:rPr>
        <w:rFonts w:ascii="Times New Roman" w:eastAsia="Times New Roman" w:hAnsi="Times New Roman"/>
      </w:rPr>
    </w:lvl>
    <w:lvl w:ilvl="5">
      <w:start w:val="1"/>
      <w:numFmt w:val="lowerRoman"/>
      <w:pStyle w:val="MELegal6"/>
      <w:lvlText w:val="(%6)"/>
      <w:lvlJc w:val="left"/>
      <w:pPr>
        <w:tabs>
          <w:tab w:val="num" w:pos="680"/>
        </w:tabs>
        <w:ind w:left="680" w:firstLine="681"/>
      </w:pPr>
      <w:rPr>
        <w:rFonts w:hint="default"/>
      </w:rPr>
    </w:lvl>
    <w:lvl w:ilvl="6">
      <w:start w:val="1"/>
      <w:numFmt w:val="none"/>
      <w:lvlText w:val=""/>
      <w:lvlJc w:val="left"/>
      <w:pPr>
        <w:tabs>
          <w:tab w:val="num" w:pos="0"/>
        </w:tabs>
      </w:pPr>
      <w:rPr>
        <w:rFonts w:hint="default"/>
      </w:rPr>
    </w:lvl>
    <w:lvl w:ilvl="7">
      <w:start w:val="1"/>
      <w:numFmt w:val="none"/>
      <w:lvlText w:val=""/>
      <w:lvlJc w:val="left"/>
      <w:pPr>
        <w:tabs>
          <w:tab w:val="num" w:pos="0"/>
        </w:tabs>
      </w:pPr>
      <w:rPr>
        <w:rFonts w:hint="default"/>
      </w:rPr>
    </w:lvl>
    <w:lvl w:ilvl="8">
      <w:start w:val="1"/>
      <w:numFmt w:val="none"/>
      <w:lvlText w:val=""/>
      <w:lvlJc w:val="left"/>
      <w:pPr>
        <w:tabs>
          <w:tab w:val="num" w:pos="0"/>
        </w:tabs>
      </w:pPr>
      <w:rPr>
        <w:rFonts w:hint="default"/>
      </w:rPr>
    </w:lvl>
  </w:abstractNum>
  <w:abstractNum w:abstractNumId="7" w15:restartNumberingAfterBreak="0">
    <w:nsid w:val="11D956AB"/>
    <w:multiLevelType w:val="multilevel"/>
    <w:tmpl w:val="F58E00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8E54EA2"/>
    <w:multiLevelType w:val="multilevel"/>
    <w:tmpl w:val="D8C0E6FC"/>
    <w:lvl w:ilvl="0">
      <w:start w:val="1"/>
      <w:numFmt w:val="decimal"/>
      <w:isLgl/>
      <w:lvlText w:val="%1"/>
      <w:lvlJc w:val="left"/>
      <w:pPr>
        <w:tabs>
          <w:tab w:val="num" w:pos="709"/>
        </w:tabs>
        <w:ind w:left="709" w:hanging="709"/>
      </w:pPr>
      <w:rPr>
        <w:rFonts w:ascii="Arial" w:hAnsi="Arial" w:cs="Arial"/>
      </w:rPr>
    </w:lvl>
    <w:lvl w:ilvl="1">
      <w:start w:val="1"/>
      <w:numFmt w:val="decimal"/>
      <w:isLgl/>
      <w:lvlText w:val="%1.%2"/>
      <w:lvlJc w:val="left"/>
      <w:pPr>
        <w:tabs>
          <w:tab w:val="num" w:pos="1417"/>
        </w:tabs>
        <w:ind w:left="1417" w:hanging="708"/>
      </w:pPr>
      <w:rPr>
        <w:rFonts w:ascii="Arial" w:hAnsi="Arial" w:cs="Arial"/>
        <w:b w:val="0"/>
      </w:rPr>
    </w:lvl>
    <w:lvl w:ilvl="2">
      <w:start w:val="1"/>
      <w:numFmt w:val="decimal"/>
      <w:isLgl/>
      <w:lvlText w:val="%1.%2.%3"/>
      <w:lvlJc w:val="left"/>
      <w:pPr>
        <w:tabs>
          <w:tab w:val="num" w:pos="2551"/>
        </w:tabs>
        <w:ind w:left="2551" w:hanging="1134"/>
      </w:pPr>
      <w:rPr>
        <w:rFonts w:ascii="Arial" w:hAnsi="Arial" w:cs="Arial"/>
      </w:rPr>
    </w:lvl>
    <w:lvl w:ilvl="3">
      <w:start w:val="1"/>
      <w:numFmt w:val="bullet"/>
      <w:lvlText w:val=""/>
      <w:lvlJc w:val="left"/>
      <w:pPr>
        <w:tabs>
          <w:tab w:val="num" w:pos="3969"/>
        </w:tabs>
        <w:ind w:left="3969" w:hanging="1418"/>
      </w:pPr>
      <w:rPr>
        <w:rFonts w:ascii="Symbol" w:hAnsi="Symbol" w:hint="default"/>
      </w:rPr>
    </w:lvl>
    <w:lvl w:ilvl="4">
      <w:start w:val="1"/>
      <w:numFmt w:val="decimal"/>
      <w:isLgl/>
      <w:lvlText w:val="%1.%2.%3.%4.%5"/>
      <w:lvlJc w:val="left"/>
      <w:pPr>
        <w:tabs>
          <w:tab w:val="num" w:pos="5386"/>
        </w:tabs>
        <w:ind w:left="5386" w:hanging="1417"/>
      </w:pPr>
      <w:rPr>
        <w:rFonts w:ascii="Arial" w:hAnsi="Arial" w:cs="Arial"/>
      </w:rPr>
    </w:lvl>
    <w:lvl w:ilvl="5">
      <w:start w:val="1"/>
      <w:numFmt w:val="decimal"/>
      <w:isLgl/>
      <w:lvlText w:val="%1.%2.%3.%4.%5.%6"/>
      <w:lvlJc w:val="left"/>
      <w:pPr>
        <w:tabs>
          <w:tab w:val="num" w:pos="7087"/>
        </w:tabs>
        <w:ind w:left="7087" w:hanging="1701"/>
      </w:pPr>
      <w:rPr>
        <w:rFonts w:ascii="Arial" w:hAnsi="Arial" w:cs="Arial"/>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D337D4"/>
    <w:multiLevelType w:val="multilevel"/>
    <w:tmpl w:val="D27C6420"/>
    <w:lvl w:ilvl="0">
      <w:start w:val="1"/>
      <w:numFmt w:val="decimal"/>
      <w:isLgl/>
      <w:lvlText w:val="%1"/>
      <w:lvlJc w:val="left"/>
      <w:pPr>
        <w:tabs>
          <w:tab w:val="num" w:pos="709"/>
        </w:tabs>
        <w:ind w:left="709" w:hanging="709"/>
      </w:pPr>
      <w:rPr>
        <w:rFonts w:ascii="Arial" w:hAnsi="Arial" w:cs="Arial" w:hint="default"/>
      </w:rPr>
    </w:lvl>
    <w:lvl w:ilvl="1">
      <w:start w:val="1"/>
      <w:numFmt w:val="decimal"/>
      <w:isLgl/>
      <w:lvlText w:val="%1.%2"/>
      <w:lvlJc w:val="left"/>
      <w:pPr>
        <w:tabs>
          <w:tab w:val="num" w:pos="1417"/>
        </w:tabs>
        <w:ind w:left="1417" w:hanging="708"/>
      </w:pPr>
      <w:rPr>
        <w:rFonts w:ascii="Arial" w:hAnsi="Arial" w:cs="Arial" w:hint="default"/>
        <w:b w:val="0"/>
      </w:rPr>
    </w:lvl>
    <w:lvl w:ilvl="2">
      <w:start w:val="1"/>
      <w:numFmt w:val="decimal"/>
      <w:isLgl/>
      <w:lvlText w:val="%1.%2.%3"/>
      <w:lvlJc w:val="left"/>
      <w:pPr>
        <w:tabs>
          <w:tab w:val="num" w:pos="2551"/>
        </w:tabs>
        <w:ind w:left="2551" w:hanging="1134"/>
      </w:pPr>
      <w:rPr>
        <w:rFonts w:ascii="Arial" w:hAnsi="Arial" w:cs="Arial" w:hint="default"/>
      </w:rPr>
    </w:lvl>
    <w:lvl w:ilvl="3">
      <w:start w:val="1"/>
      <w:numFmt w:val="decimal"/>
      <w:isLgl/>
      <w:lvlText w:val="%1.%2.%3.%4"/>
      <w:lvlJc w:val="left"/>
      <w:pPr>
        <w:tabs>
          <w:tab w:val="num" w:pos="3969"/>
        </w:tabs>
        <w:ind w:left="3969" w:hanging="1418"/>
      </w:pPr>
      <w:rPr>
        <w:rFonts w:ascii="Arial" w:hAnsi="Arial" w:cs="Arial" w:hint="default"/>
      </w:rPr>
    </w:lvl>
    <w:lvl w:ilvl="4">
      <w:start w:val="1"/>
      <w:numFmt w:val="bullet"/>
      <w:lvlText w:val=""/>
      <w:lvlJc w:val="left"/>
      <w:pPr>
        <w:tabs>
          <w:tab w:val="num" w:pos="5386"/>
        </w:tabs>
        <w:ind w:left="5386" w:hanging="1417"/>
      </w:pPr>
      <w:rPr>
        <w:rFonts w:ascii="Symbol" w:hAnsi="Symbol" w:hint="default"/>
      </w:rPr>
    </w:lvl>
    <w:lvl w:ilvl="5">
      <w:start w:val="1"/>
      <w:numFmt w:val="decimal"/>
      <w:isLgl/>
      <w:lvlText w:val="%1.%2.%3.%4.%5.%6"/>
      <w:lvlJc w:val="left"/>
      <w:pPr>
        <w:tabs>
          <w:tab w:val="num" w:pos="7087"/>
        </w:tabs>
        <w:ind w:left="7087" w:hanging="1701"/>
      </w:pPr>
      <w:rPr>
        <w:rFonts w:ascii="Arial" w:hAnsi="Arial"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3440DEA"/>
    <w:multiLevelType w:val="hybridMultilevel"/>
    <w:tmpl w:val="3C0278F8"/>
    <w:lvl w:ilvl="0" w:tplc="E4A4EB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871A1E"/>
    <w:multiLevelType w:val="hybridMultilevel"/>
    <w:tmpl w:val="55E0E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93320"/>
    <w:multiLevelType w:val="multilevel"/>
    <w:tmpl w:val="61FA0EDE"/>
    <w:lvl w:ilvl="0">
      <w:start w:val="1"/>
      <w:numFmt w:val="decimal"/>
      <w:pStyle w:val="GLLegal1"/>
      <w:isLgl/>
      <w:lvlText w:val="%1"/>
      <w:lvlJc w:val="left"/>
      <w:pPr>
        <w:tabs>
          <w:tab w:val="num" w:pos="709"/>
        </w:tabs>
        <w:ind w:left="709" w:hanging="709"/>
      </w:pPr>
      <w:rPr>
        <w:rFonts w:ascii="Arial" w:hAnsi="Arial" w:cs="Arial" w:hint="default"/>
      </w:rPr>
    </w:lvl>
    <w:lvl w:ilvl="1">
      <w:start w:val="1"/>
      <w:numFmt w:val="decimal"/>
      <w:pStyle w:val="GLLegal2"/>
      <w:isLgl/>
      <w:lvlText w:val="%1.%2"/>
      <w:lvlJc w:val="left"/>
      <w:pPr>
        <w:tabs>
          <w:tab w:val="num" w:pos="1417"/>
        </w:tabs>
        <w:ind w:left="1417" w:hanging="708"/>
      </w:pPr>
      <w:rPr>
        <w:rFonts w:ascii="Arial" w:hAnsi="Arial" w:cs="Arial" w:hint="default"/>
        <w:b w:val="0"/>
      </w:rPr>
    </w:lvl>
    <w:lvl w:ilvl="2">
      <w:start w:val="1"/>
      <w:numFmt w:val="decimal"/>
      <w:pStyle w:val="GLLegal3"/>
      <w:isLgl/>
      <w:lvlText w:val="%1.%2.%3"/>
      <w:lvlJc w:val="left"/>
      <w:pPr>
        <w:tabs>
          <w:tab w:val="num" w:pos="2551"/>
        </w:tabs>
        <w:ind w:left="2551" w:hanging="1134"/>
      </w:pPr>
      <w:rPr>
        <w:rFonts w:ascii="Arial" w:hAnsi="Arial" w:cs="Arial" w:hint="default"/>
      </w:rPr>
    </w:lvl>
    <w:lvl w:ilvl="3">
      <w:start w:val="1"/>
      <w:numFmt w:val="decimal"/>
      <w:pStyle w:val="GLLegal4"/>
      <w:isLgl/>
      <w:lvlText w:val="%1.%2.%3.%4"/>
      <w:lvlJc w:val="left"/>
      <w:pPr>
        <w:tabs>
          <w:tab w:val="num" w:pos="3969"/>
        </w:tabs>
        <w:ind w:left="3969" w:hanging="1418"/>
      </w:pPr>
      <w:rPr>
        <w:rFonts w:ascii="Arial" w:hAnsi="Arial" w:cs="Arial" w:hint="default"/>
      </w:rPr>
    </w:lvl>
    <w:lvl w:ilvl="4">
      <w:start w:val="1"/>
      <w:numFmt w:val="decimal"/>
      <w:pStyle w:val="GLLegal5"/>
      <w:isLgl/>
      <w:lvlText w:val="%1.%2.%3.%4.%5"/>
      <w:lvlJc w:val="left"/>
      <w:pPr>
        <w:tabs>
          <w:tab w:val="num" w:pos="5386"/>
        </w:tabs>
        <w:ind w:left="5386" w:hanging="1417"/>
      </w:pPr>
      <w:rPr>
        <w:rFonts w:ascii="Arial" w:hAnsi="Arial" w:cs="Arial" w:hint="default"/>
      </w:rPr>
    </w:lvl>
    <w:lvl w:ilvl="5">
      <w:start w:val="1"/>
      <w:numFmt w:val="decimal"/>
      <w:pStyle w:val="GLLegal6"/>
      <w:isLgl/>
      <w:lvlText w:val="%1.%2.%3.%4.%5.%6"/>
      <w:lvlJc w:val="left"/>
      <w:pPr>
        <w:tabs>
          <w:tab w:val="num" w:pos="7087"/>
        </w:tabs>
        <w:ind w:left="7087" w:hanging="1701"/>
      </w:pPr>
      <w:rPr>
        <w:rFonts w:ascii="Arial" w:hAnsi="Arial"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E64852"/>
    <w:multiLevelType w:val="multilevel"/>
    <w:tmpl w:val="D2A4832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2C2F70"/>
    <w:multiLevelType w:val="multilevel"/>
    <w:tmpl w:val="D27C6420"/>
    <w:lvl w:ilvl="0">
      <w:start w:val="1"/>
      <w:numFmt w:val="decimal"/>
      <w:isLgl/>
      <w:lvlText w:val="%1"/>
      <w:lvlJc w:val="left"/>
      <w:pPr>
        <w:tabs>
          <w:tab w:val="num" w:pos="709"/>
        </w:tabs>
        <w:ind w:left="709" w:hanging="709"/>
      </w:pPr>
      <w:rPr>
        <w:rFonts w:ascii="Arial" w:hAnsi="Arial" w:cs="Arial" w:hint="default"/>
      </w:rPr>
    </w:lvl>
    <w:lvl w:ilvl="1">
      <w:start w:val="1"/>
      <w:numFmt w:val="decimal"/>
      <w:isLgl/>
      <w:lvlText w:val="%1.%2"/>
      <w:lvlJc w:val="left"/>
      <w:pPr>
        <w:tabs>
          <w:tab w:val="num" w:pos="1417"/>
        </w:tabs>
        <w:ind w:left="1417" w:hanging="708"/>
      </w:pPr>
      <w:rPr>
        <w:rFonts w:ascii="Arial" w:hAnsi="Arial" w:cs="Arial" w:hint="default"/>
        <w:b w:val="0"/>
      </w:rPr>
    </w:lvl>
    <w:lvl w:ilvl="2">
      <w:start w:val="1"/>
      <w:numFmt w:val="decimal"/>
      <w:isLgl/>
      <w:lvlText w:val="%1.%2.%3"/>
      <w:lvlJc w:val="left"/>
      <w:pPr>
        <w:tabs>
          <w:tab w:val="num" w:pos="2551"/>
        </w:tabs>
        <w:ind w:left="2551" w:hanging="1134"/>
      </w:pPr>
      <w:rPr>
        <w:rFonts w:ascii="Arial" w:hAnsi="Arial" w:cs="Arial" w:hint="default"/>
      </w:rPr>
    </w:lvl>
    <w:lvl w:ilvl="3">
      <w:start w:val="1"/>
      <w:numFmt w:val="decimal"/>
      <w:isLgl/>
      <w:lvlText w:val="%1.%2.%3.%4"/>
      <w:lvlJc w:val="left"/>
      <w:pPr>
        <w:tabs>
          <w:tab w:val="num" w:pos="3969"/>
        </w:tabs>
        <w:ind w:left="3969" w:hanging="1418"/>
      </w:pPr>
      <w:rPr>
        <w:rFonts w:ascii="Arial" w:hAnsi="Arial" w:cs="Arial" w:hint="default"/>
      </w:rPr>
    </w:lvl>
    <w:lvl w:ilvl="4">
      <w:start w:val="1"/>
      <w:numFmt w:val="bullet"/>
      <w:lvlText w:val=""/>
      <w:lvlJc w:val="left"/>
      <w:pPr>
        <w:tabs>
          <w:tab w:val="num" w:pos="5386"/>
        </w:tabs>
        <w:ind w:left="5386" w:hanging="1417"/>
      </w:pPr>
      <w:rPr>
        <w:rFonts w:ascii="Symbol" w:hAnsi="Symbol" w:hint="default"/>
      </w:rPr>
    </w:lvl>
    <w:lvl w:ilvl="5">
      <w:start w:val="1"/>
      <w:numFmt w:val="decimal"/>
      <w:isLgl/>
      <w:lvlText w:val="%1.%2.%3.%4.%5.%6"/>
      <w:lvlJc w:val="left"/>
      <w:pPr>
        <w:tabs>
          <w:tab w:val="num" w:pos="7087"/>
        </w:tabs>
        <w:ind w:left="7087" w:hanging="1701"/>
      </w:pPr>
      <w:rPr>
        <w:rFonts w:ascii="Arial" w:hAnsi="Arial"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A865F7"/>
    <w:multiLevelType w:val="hybridMultilevel"/>
    <w:tmpl w:val="114CE2F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6" w15:restartNumberingAfterBreak="0">
    <w:nsid w:val="29857ADE"/>
    <w:multiLevelType w:val="hybridMultilevel"/>
    <w:tmpl w:val="C24200E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D7A6779"/>
    <w:multiLevelType w:val="hybridMultilevel"/>
    <w:tmpl w:val="C8D63D86"/>
    <w:lvl w:ilvl="0" w:tplc="0C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559A9"/>
    <w:multiLevelType w:val="hybridMultilevel"/>
    <w:tmpl w:val="04184EF4"/>
    <w:lvl w:ilvl="0" w:tplc="04090001">
      <w:start w:val="1"/>
      <w:numFmt w:val="bullet"/>
      <w:lvlText w:val=""/>
      <w:lvlJc w:val="left"/>
      <w:pPr>
        <w:ind w:left="3271" w:hanging="360"/>
      </w:pPr>
      <w:rPr>
        <w:rFonts w:ascii="Symbol" w:hAnsi="Symbol" w:hint="default"/>
      </w:rPr>
    </w:lvl>
    <w:lvl w:ilvl="1" w:tplc="04090003" w:tentative="1">
      <w:start w:val="1"/>
      <w:numFmt w:val="bullet"/>
      <w:lvlText w:val="o"/>
      <w:lvlJc w:val="left"/>
      <w:pPr>
        <w:ind w:left="3991" w:hanging="360"/>
      </w:pPr>
      <w:rPr>
        <w:rFonts w:ascii="Courier New" w:hAnsi="Courier New" w:cs="Courier New" w:hint="default"/>
      </w:rPr>
    </w:lvl>
    <w:lvl w:ilvl="2" w:tplc="04090005" w:tentative="1">
      <w:start w:val="1"/>
      <w:numFmt w:val="bullet"/>
      <w:lvlText w:val=""/>
      <w:lvlJc w:val="left"/>
      <w:pPr>
        <w:ind w:left="4711" w:hanging="360"/>
      </w:pPr>
      <w:rPr>
        <w:rFonts w:ascii="Wingdings" w:hAnsi="Wingdings" w:hint="default"/>
      </w:rPr>
    </w:lvl>
    <w:lvl w:ilvl="3" w:tplc="04090001" w:tentative="1">
      <w:start w:val="1"/>
      <w:numFmt w:val="bullet"/>
      <w:lvlText w:val=""/>
      <w:lvlJc w:val="left"/>
      <w:pPr>
        <w:ind w:left="5431" w:hanging="360"/>
      </w:pPr>
      <w:rPr>
        <w:rFonts w:ascii="Symbol" w:hAnsi="Symbol" w:hint="default"/>
      </w:rPr>
    </w:lvl>
    <w:lvl w:ilvl="4" w:tplc="04090003" w:tentative="1">
      <w:start w:val="1"/>
      <w:numFmt w:val="bullet"/>
      <w:lvlText w:val="o"/>
      <w:lvlJc w:val="left"/>
      <w:pPr>
        <w:ind w:left="6151" w:hanging="360"/>
      </w:pPr>
      <w:rPr>
        <w:rFonts w:ascii="Courier New" w:hAnsi="Courier New" w:cs="Courier New" w:hint="default"/>
      </w:rPr>
    </w:lvl>
    <w:lvl w:ilvl="5" w:tplc="04090005" w:tentative="1">
      <w:start w:val="1"/>
      <w:numFmt w:val="bullet"/>
      <w:lvlText w:val=""/>
      <w:lvlJc w:val="left"/>
      <w:pPr>
        <w:ind w:left="6871" w:hanging="360"/>
      </w:pPr>
      <w:rPr>
        <w:rFonts w:ascii="Wingdings" w:hAnsi="Wingdings" w:hint="default"/>
      </w:rPr>
    </w:lvl>
    <w:lvl w:ilvl="6" w:tplc="04090001" w:tentative="1">
      <w:start w:val="1"/>
      <w:numFmt w:val="bullet"/>
      <w:lvlText w:val=""/>
      <w:lvlJc w:val="left"/>
      <w:pPr>
        <w:ind w:left="7591" w:hanging="360"/>
      </w:pPr>
      <w:rPr>
        <w:rFonts w:ascii="Symbol" w:hAnsi="Symbol" w:hint="default"/>
      </w:rPr>
    </w:lvl>
    <w:lvl w:ilvl="7" w:tplc="04090003" w:tentative="1">
      <w:start w:val="1"/>
      <w:numFmt w:val="bullet"/>
      <w:lvlText w:val="o"/>
      <w:lvlJc w:val="left"/>
      <w:pPr>
        <w:ind w:left="8311" w:hanging="360"/>
      </w:pPr>
      <w:rPr>
        <w:rFonts w:ascii="Courier New" w:hAnsi="Courier New" w:cs="Courier New" w:hint="default"/>
      </w:rPr>
    </w:lvl>
    <w:lvl w:ilvl="8" w:tplc="04090005" w:tentative="1">
      <w:start w:val="1"/>
      <w:numFmt w:val="bullet"/>
      <w:lvlText w:val=""/>
      <w:lvlJc w:val="left"/>
      <w:pPr>
        <w:ind w:left="9031" w:hanging="360"/>
      </w:pPr>
      <w:rPr>
        <w:rFonts w:ascii="Wingdings" w:hAnsi="Wingdings" w:hint="default"/>
      </w:rPr>
    </w:lvl>
  </w:abstractNum>
  <w:abstractNum w:abstractNumId="19" w15:restartNumberingAfterBreak="0">
    <w:nsid w:val="31DF6A05"/>
    <w:multiLevelType w:val="multilevel"/>
    <w:tmpl w:val="DA5A4112"/>
    <w:name w:val="GLBulletList"/>
    <w:lvl w:ilvl="0">
      <w:start w:val="1"/>
      <w:numFmt w:val="bullet"/>
      <w:pStyle w:val="GLBulletList1"/>
      <w:lvlText w:val=""/>
      <w:lvlJc w:val="left"/>
      <w:pPr>
        <w:tabs>
          <w:tab w:val="num" w:pos="709"/>
        </w:tabs>
        <w:ind w:left="709" w:hanging="709"/>
      </w:pPr>
      <w:rPr>
        <w:rFonts w:ascii="Symbol" w:hAnsi="Symbol" w:hint="default"/>
      </w:rPr>
    </w:lvl>
    <w:lvl w:ilvl="1">
      <w:start w:val="1"/>
      <w:numFmt w:val="bullet"/>
      <w:pStyle w:val="GLBulletList2"/>
      <w:lvlText w:val=""/>
      <w:lvlJc w:val="left"/>
      <w:pPr>
        <w:tabs>
          <w:tab w:val="num" w:pos="1417"/>
        </w:tabs>
        <w:ind w:left="1417" w:hanging="708"/>
      </w:pPr>
      <w:rPr>
        <w:rFonts w:ascii="Symbol" w:hAnsi="Symbol" w:hint="default"/>
      </w:rPr>
    </w:lvl>
    <w:lvl w:ilvl="2">
      <w:start w:val="1"/>
      <w:numFmt w:val="bullet"/>
      <w:pStyle w:val="GLBulletList3"/>
      <w:lvlText w:val=""/>
      <w:lvlJc w:val="left"/>
      <w:pPr>
        <w:tabs>
          <w:tab w:val="num" w:pos="2126"/>
        </w:tabs>
        <w:ind w:left="2126" w:hanging="709"/>
      </w:pPr>
      <w:rPr>
        <w:rFonts w:ascii="Symbol" w:hAnsi="Symbol" w:hint="default"/>
      </w:rPr>
    </w:lvl>
    <w:lvl w:ilvl="3">
      <w:start w:val="1"/>
      <w:numFmt w:val="bullet"/>
      <w:pStyle w:val="GLBulletList4"/>
      <w:lvlText w:val=""/>
      <w:lvlJc w:val="left"/>
      <w:pPr>
        <w:tabs>
          <w:tab w:val="num" w:pos="2835"/>
        </w:tabs>
        <w:ind w:left="2835" w:hanging="709"/>
      </w:pPr>
      <w:rPr>
        <w:rFonts w:ascii="Symbol" w:hAnsi="Symbol" w:hint="default"/>
      </w:rPr>
    </w:lvl>
    <w:lvl w:ilvl="4">
      <w:start w:val="1"/>
      <w:numFmt w:val="bullet"/>
      <w:pStyle w:val="GLBulletList5"/>
      <w:lvlText w:val=""/>
      <w:lvlJc w:val="left"/>
      <w:pPr>
        <w:tabs>
          <w:tab w:val="num" w:pos="3543"/>
        </w:tabs>
        <w:ind w:left="3543" w:hanging="708"/>
      </w:pPr>
      <w:rPr>
        <w:rFonts w:ascii="Symbol" w:hAnsi="Symbol" w:hint="default"/>
      </w:rPr>
    </w:lvl>
    <w:lvl w:ilvl="5">
      <w:start w:val="1"/>
      <w:numFmt w:val="bullet"/>
      <w:pStyle w:val="GLBulletList6"/>
      <w:lvlText w:val=""/>
      <w:lvlJc w:val="left"/>
      <w:pPr>
        <w:tabs>
          <w:tab w:val="num" w:pos="4252"/>
        </w:tabs>
        <w:ind w:left="4252" w:hanging="709"/>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2437658"/>
    <w:multiLevelType w:val="hybridMultilevel"/>
    <w:tmpl w:val="9D3EBD14"/>
    <w:lvl w:ilvl="0" w:tplc="04090001">
      <w:start w:val="1"/>
      <w:numFmt w:val="bullet"/>
      <w:lvlText w:val=""/>
      <w:lvlJc w:val="left"/>
      <w:pPr>
        <w:ind w:left="-324" w:hanging="360"/>
      </w:pPr>
      <w:rPr>
        <w:rFonts w:ascii="Symbol" w:hAnsi="Symbol"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21" w15:restartNumberingAfterBreak="0">
    <w:nsid w:val="350117E3"/>
    <w:multiLevelType w:val="multilevel"/>
    <w:tmpl w:val="B9C0853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1417"/>
        </w:tabs>
        <w:ind w:left="1417" w:hanging="708"/>
      </w:pPr>
      <w:rPr>
        <w:rFonts w:ascii="Symbol" w:hAnsi="Symbol" w:hint="default"/>
      </w:rPr>
    </w:lvl>
    <w:lvl w:ilvl="2">
      <w:start w:val="1"/>
      <w:numFmt w:val="bullet"/>
      <w:lvlText w:val=""/>
      <w:lvlJc w:val="left"/>
      <w:pPr>
        <w:tabs>
          <w:tab w:val="num" w:pos="2126"/>
        </w:tabs>
        <w:ind w:left="2126" w:hanging="709"/>
      </w:pPr>
      <w:rPr>
        <w:rFonts w:ascii="Symbol" w:hAnsi="Symbol" w:hint="default"/>
      </w:rPr>
    </w:lvl>
    <w:lvl w:ilvl="3">
      <w:start w:val="1"/>
      <w:numFmt w:val="bullet"/>
      <w:lvlText w:val=""/>
      <w:lvlJc w:val="left"/>
      <w:pPr>
        <w:tabs>
          <w:tab w:val="num" w:pos="2835"/>
        </w:tabs>
        <w:ind w:left="2835" w:hanging="709"/>
      </w:pPr>
      <w:rPr>
        <w:rFonts w:ascii="Symbol" w:hAnsi="Symbol" w:hint="default"/>
      </w:rPr>
    </w:lvl>
    <w:lvl w:ilvl="4">
      <w:start w:val="1"/>
      <w:numFmt w:val="bullet"/>
      <w:lvlText w:val=""/>
      <w:lvlJc w:val="left"/>
      <w:pPr>
        <w:tabs>
          <w:tab w:val="num" w:pos="3543"/>
        </w:tabs>
        <w:ind w:left="3543" w:hanging="708"/>
      </w:pPr>
      <w:rPr>
        <w:rFonts w:ascii="Symbol" w:hAnsi="Symbol" w:hint="default"/>
      </w:rPr>
    </w:lvl>
    <w:lvl w:ilvl="5">
      <w:start w:val="1"/>
      <w:numFmt w:val="bullet"/>
      <w:lvlText w:val=""/>
      <w:lvlJc w:val="left"/>
      <w:pPr>
        <w:tabs>
          <w:tab w:val="num" w:pos="4252"/>
        </w:tabs>
        <w:ind w:left="4252" w:hanging="709"/>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7876826"/>
    <w:multiLevelType w:val="hybridMultilevel"/>
    <w:tmpl w:val="B2748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80FC0"/>
    <w:multiLevelType w:val="hybridMultilevel"/>
    <w:tmpl w:val="67382D96"/>
    <w:lvl w:ilvl="0" w:tplc="5198931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0AB331D"/>
    <w:multiLevelType w:val="hybridMultilevel"/>
    <w:tmpl w:val="54DCD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533C68"/>
    <w:multiLevelType w:val="hybridMultilevel"/>
    <w:tmpl w:val="21F6324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D14EA9"/>
    <w:multiLevelType w:val="hybridMultilevel"/>
    <w:tmpl w:val="12E4FFCC"/>
    <w:lvl w:ilvl="0" w:tplc="A4F017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30F55"/>
    <w:multiLevelType w:val="multilevel"/>
    <w:tmpl w:val="D27C6420"/>
    <w:lvl w:ilvl="0">
      <w:start w:val="1"/>
      <w:numFmt w:val="decimal"/>
      <w:isLgl/>
      <w:lvlText w:val="%1"/>
      <w:lvlJc w:val="left"/>
      <w:pPr>
        <w:tabs>
          <w:tab w:val="num" w:pos="709"/>
        </w:tabs>
        <w:ind w:left="709" w:hanging="709"/>
      </w:pPr>
      <w:rPr>
        <w:rFonts w:ascii="Arial" w:hAnsi="Arial" w:cs="Arial" w:hint="default"/>
      </w:rPr>
    </w:lvl>
    <w:lvl w:ilvl="1">
      <w:start w:val="1"/>
      <w:numFmt w:val="decimal"/>
      <w:isLgl/>
      <w:lvlText w:val="%1.%2"/>
      <w:lvlJc w:val="left"/>
      <w:pPr>
        <w:tabs>
          <w:tab w:val="num" w:pos="1417"/>
        </w:tabs>
        <w:ind w:left="1417" w:hanging="708"/>
      </w:pPr>
      <w:rPr>
        <w:rFonts w:ascii="Arial" w:hAnsi="Arial" w:cs="Arial" w:hint="default"/>
        <w:b w:val="0"/>
      </w:rPr>
    </w:lvl>
    <w:lvl w:ilvl="2">
      <w:start w:val="1"/>
      <w:numFmt w:val="decimal"/>
      <w:isLgl/>
      <w:lvlText w:val="%1.%2.%3"/>
      <w:lvlJc w:val="left"/>
      <w:pPr>
        <w:tabs>
          <w:tab w:val="num" w:pos="2551"/>
        </w:tabs>
        <w:ind w:left="2551" w:hanging="1134"/>
      </w:pPr>
      <w:rPr>
        <w:rFonts w:ascii="Arial" w:hAnsi="Arial" w:cs="Arial" w:hint="default"/>
      </w:rPr>
    </w:lvl>
    <w:lvl w:ilvl="3">
      <w:start w:val="1"/>
      <w:numFmt w:val="decimal"/>
      <w:isLgl/>
      <w:lvlText w:val="%1.%2.%3.%4"/>
      <w:lvlJc w:val="left"/>
      <w:pPr>
        <w:tabs>
          <w:tab w:val="num" w:pos="3969"/>
        </w:tabs>
        <w:ind w:left="3969" w:hanging="1418"/>
      </w:pPr>
      <w:rPr>
        <w:rFonts w:ascii="Arial" w:hAnsi="Arial" w:cs="Arial" w:hint="default"/>
      </w:rPr>
    </w:lvl>
    <w:lvl w:ilvl="4">
      <w:start w:val="1"/>
      <w:numFmt w:val="bullet"/>
      <w:lvlText w:val=""/>
      <w:lvlJc w:val="left"/>
      <w:pPr>
        <w:tabs>
          <w:tab w:val="num" w:pos="5386"/>
        </w:tabs>
        <w:ind w:left="5386" w:hanging="1417"/>
      </w:pPr>
      <w:rPr>
        <w:rFonts w:ascii="Symbol" w:hAnsi="Symbol" w:hint="default"/>
      </w:rPr>
    </w:lvl>
    <w:lvl w:ilvl="5">
      <w:start w:val="1"/>
      <w:numFmt w:val="decimal"/>
      <w:isLgl/>
      <w:lvlText w:val="%1.%2.%3.%4.%5.%6"/>
      <w:lvlJc w:val="left"/>
      <w:pPr>
        <w:tabs>
          <w:tab w:val="num" w:pos="7087"/>
        </w:tabs>
        <w:ind w:left="7087" w:hanging="1701"/>
      </w:pPr>
      <w:rPr>
        <w:rFonts w:ascii="Arial" w:hAnsi="Arial" w:cs="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DD93771"/>
    <w:multiLevelType w:val="multilevel"/>
    <w:tmpl w:val="2ECE06C2"/>
    <w:name w:val="GLNumberedList"/>
    <w:lvl w:ilvl="0">
      <w:start w:val="1"/>
      <w:numFmt w:val="decimal"/>
      <w:pStyle w:val="GL1"/>
      <w:isLgl/>
      <w:lvlText w:val="%1"/>
      <w:lvlJc w:val="left"/>
      <w:pPr>
        <w:tabs>
          <w:tab w:val="num" w:pos="709"/>
        </w:tabs>
        <w:ind w:left="709" w:hanging="709"/>
      </w:pPr>
      <w:rPr>
        <w:rFonts w:ascii="Arial" w:hAnsi="Arial" w:cs="Arial"/>
      </w:rPr>
    </w:lvl>
    <w:lvl w:ilvl="1">
      <w:start w:val="1"/>
      <w:numFmt w:val="decimal"/>
      <w:pStyle w:val="GL2"/>
      <w:isLgl/>
      <w:lvlText w:val="%1.%2"/>
      <w:lvlJc w:val="left"/>
      <w:pPr>
        <w:tabs>
          <w:tab w:val="num" w:pos="1417"/>
        </w:tabs>
        <w:ind w:left="1417" w:hanging="708"/>
      </w:pPr>
      <w:rPr>
        <w:rFonts w:ascii="Arial" w:hAnsi="Arial" w:cs="Arial"/>
      </w:rPr>
    </w:lvl>
    <w:lvl w:ilvl="2">
      <w:start w:val="1"/>
      <w:numFmt w:val="decimal"/>
      <w:pStyle w:val="GL3"/>
      <w:isLgl/>
      <w:lvlText w:val="%1.%2.%3"/>
      <w:lvlJc w:val="left"/>
      <w:pPr>
        <w:tabs>
          <w:tab w:val="num" w:pos="2551"/>
        </w:tabs>
        <w:ind w:left="2551" w:hanging="1134"/>
      </w:pPr>
      <w:rPr>
        <w:rFonts w:ascii="Arial" w:hAnsi="Arial" w:cs="Arial"/>
      </w:rPr>
    </w:lvl>
    <w:lvl w:ilvl="3">
      <w:start w:val="1"/>
      <w:numFmt w:val="decimal"/>
      <w:pStyle w:val="GL4"/>
      <w:isLgl/>
      <w:lvlText w:val="%1.%2.%3.%4"/>
      <w:lvlJc w:val="left"/>
      <w:pPr>
        <w:tabs>
          <w:tab w:val="num" w:pos="3969"/>
        </w:tabs>
        <w:ind w:left="3969" w:hanging="1418"/>
      </w:pPr>
      <w:rPr>
        <w:rFonts w:ascii="Arial" w:hAnsi="Arial" w:cs="Arial"/>
      </w:rPr>
    </w:lvl>
    <w:lvl w:ilvl="4">
      <w:start w:val="1"/>
      <w:numFmt w:val="decimal"/>
      <w:pStyle w:val="GL5"/>
      <w:isLgl/>
      <w:lvlText w:val="%1.%2.%3.%4.%5"/>
      <w:lvlJc w:val="left"/>
      <w:pPr>
        <w:tabs>
          <w:tab w:val="num" w:pos="5386"/>
        </w:tabs>
        <w:ind w:left="5386" w:hanging="1417"/>
      </w:pPr>
      <w:rPr>
        <w:rFonts w:ascii="Arial" w:hAnsi="Arial" w:cs="Arial"/>
      </w:rPr>
    </w:lvl>
    <w:lvl w:ilvl="5">
      <w:start w:val="1"/>
      <w:numFmt w:val="decimal"/>
      <w:pStyle w:val="GL6"/>
      <w:isLgl/>
      <w:lvlText w:val="%1.%2.%3.%4.%5.%6"/>
      <w:lvlJc w:val="left"/>
      <w:pPr>
        <w:tabs>
          <w:tab w:val="num" w:pos="7087"/>
        </w:tabs>
        <w:ind w:left="7087" w:hanging="1701"/>
      </w:pPr>
      <w:rPr>
        <w:rFonts w:ascii="Arial" w:hAnsi="Arial" w:cs="Arial"/>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F5E09C3"/>
    <w:multiLevelType w:val="multilevel"/>
    <w:tmpl w:val="BA08585A"/>
    <w:name w:val="LetterList"/>
    <w:lvl w:ilvl="0">
      <w:start w:val="15"/>
      <w:numFmt w:val="decimal"/>
      <w:pStyle w:val="MLLetter1"/>
      <w:lvlText w:val="%1"/>
      <w:lvlJc w:val="left"/>
      <w:pPr>
        <w:tabs>
          <w:tab w:val="num" w:pos="567"/>
        </w:tabs>
        <w:ind w:left="567" w:hanging="567"/>
      </w:pPr>
      <w:rPr>
        <w:rFonts w:ascii="Arial" w:hAnsi="Arial" w:hint="default"/>
        <w:b w:val="0"/>
        <w:i w:val="0"/>
        <w:sz w:val="22"/>
      </w:rPr>
    </w:lvl>
    <w:lvl w:ilvl="1">
      <w:start w:val="1"/>
      <w:numFmt w:val="decimal"/>
      <w:pStyle w:val="MLLetter2"/>
      <w:lvlText w:val="%1.%2"/>
      <w:lvlJc w:val="left"/>
      <w:pPr>
        <w:tabs>
          <w:tab w:val="num" w:pos="1134"/>
        </w:tabs>
        <w:ind w:left="1134" w:hanging="567"/>
      </w:pPr>
      <w:rPr>
        <w:rFonts w:ascii="Arial" w:hAnsi="Arial" w:hint="default"/>
        <w:b w:val="0"/>
        <w:i w:val="0"/>
        <w:sz w:val="22"/>
      </w:rPr>
    </w:lvl>
    <w:lvl w:ilvl="2">
      <w:start w:val="1"/>
      <w:numFmt w:val="decimal"/>
      <w:pStyle w:val="MLLetter3"/>
      <w:lvlText w:val="%1.%2.%3"/>
      <w:lvlJc w:val="left"/>
      <w:pPr>
        <w:tabs>
          <w:tab w:val="num" w:pos="2268"/>
        </w:tabs>
        <w:ind w:left="2268" w:hanging="1134"/>
      </w:pPr>
      <w:rPr>
        <w:rFonts w:ascii="Arial" w:hAnsi="Arial" w:hint="default"/>
        <w:b w:val="0"/>
        <w:i w:val="0"/>
        <w:sz w:val="22"/>
      </w:rPr>
    </w:lvl>
    <w:lvl w:ilvl="3">
      <w:start w:val="1"/>
      <w:numFmt w:val="decimal"/>
      <w:pStyle w:val="MLLetter4"/>
      <w:lvlText w:val="%1.%2.%3.%4"/>
      <w:lvlJc w:val="left"/>
      <w:pPr>
        <w:tabs>
          <w:tab w:val="num" w:pos="3402"/>
        </w:tabs>
        <w:ind w:left="3402" w:hanging="1134"/>
      </w:pPr>
      <w:rPr>
        <w:rFonts w:ascii="Arial" w:hAnsi="Arial"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C61F53"/>
    <w:multiLevelType w:val="hybridMultilevel"/>
    <w:tmpl w:val="B4A8349C"/>
    <w:lvl w:ilvl="0" w:tplc="04090001">
      <w:start w:val="1"/>
      <w:numFmt w:val="bullet"/>
      <w:lvlText w:val=""/>
      <w:lvlJc w:val="left"/>
      <w:pPr>
        <w:ind w:left="3271" w:hanging="360"/>
      </w:pPr>
      <w:rPr>
        <w:rFonts w:ascii="Symbol" w:hAnsi="Symbol" w:hint="default"/>
      </w:rPr>
    </w:lvl>
    <w:lvl w:ilvl="1" w:tplc="04090003" w:tentative="1">
      <w:start w:val="1"/>
      <w:numFmt w:val="bullet"/>
      <w:lvlText w:val="o"/>
      <w:lvlJc w:val="left"/>
      <w:pPr>
        <w:ind w:left="3991" w:hanging="360"/>
      </w:pPr>
      <w:rPr>
        <w:rFonts w:ascii="Courier New" w:hAnsi="Courier New" w:cs="Courier New" w:hint="default"/>
      </w:rPr>
    </w:lvl>
    <w:lvl w:ilvl="2" w:tplc="04090005" w:tentative="1">
      <w:start w:val="1"/>
      <w:numFmt w:val="bullet"/>
      <w:lvlText w:val=""/>
      <w:lvlJc w:val="left"/>
      <w:pPr>
        <w:ind w:left="4711" w:hanging="360"/>
      </w:pPr>
      <w:rPr>
        <w:rFonts w:ascii="Wingdings" w:hAnsi="Wingdings" w:hint="default"/>
      </w:rPr>
    </w:lvl>
    <w:lvl w:ilvl="3" w:tplc="04090001" w:tentative="1">
      <w:start w:val="1"/>
      <w:numFmt w:val="bullet"/>
      <w:lvlText w:val=""/>
      <w:lvlJc w:val="left"/>
      <w:pPr>
        <w:ind w:left="5431" w:hanging="360"/>
      </w:pPr>
      <w:rPr>
        <w:rFonts w:ascii="Symbol" w:hAnsi="Symbol" w:hint="default"/>
      </w:rPr>
    </w:lvl>
    <w:lvl w:ilvl="4" w:tplc="04090003" w:tentative="1">
      <w:start w:val="1"/>
      <w:numFmt w:val="bullet"/>
      <w:lvlText w:val="o"/>
      <w:lvlJc w:val="left"/>
      <w:pPr>
        <w:ind w:left="6151" w:hanging="360"/>
      </w:pPr>
      <w:rPr>
        <w:rFonts w:ascii="Courier New" w:hAnsi="Courier New" w:cs="Courier New" w:hint="default"/>
      </w:rPr>
    </w:lvl>
    <w:lvl w:ilvl="5" w:tplc="04090005" w:tentative="1">
      <w:start w:val="1"/>
      <w:numFmt w:val="bullet"/>
      <w:lvlText w:val=""/>
      <w:lvlJc w:val="left"/>
      <w:pPr>
        <w:ind w:left="6871" w:hanging="360"/>
      </w:pPr>
      <w:rPr>
        <w:rFonts w:ascii="Wingdings" w:hAnsi="Wingdings" w:hint="default"/>
      </w:rPr>
    </w:lvl>
    <w:lvl w:ilvl="6" w:tplc="04090001" w:tentative="1">
      <w:start w:val="1"/>
      <w:numFmt w:val="bullet"/>
      <w:lvlText w:val=""/>
      <w:lvlJc w:val="left"/>
      <w:pPr>
        <w:ind w:left="7591" w:hanging="360"/>
      </w:pPr>
      <w:rPr>
        <w:rFonts w:ascii="Symbol" w:hAnsi="Symbol" w:hint="default"/>
      </w:rPr>
    </w:lvl>
    <w:lvl w:ilvl="7" w:tplc="04090003" w:tentative="1">
      <w:start w:val="1"/>
      <w:numFmt w:val="bullet"/>
      <w:lvlText w:val="o"/>
      <w:lvlJc w:val="left"/>
      <w:pPr>
        <w:ind w:left="8311" w:hanging="360"/>
      </w:pPr>
      <w:rPr>
        <w:rFonts w:ascii="Courier New" w:hAnsi="Courier New" w:cs="Courier New" w:hint="default"/>
      </w:rPr>
    </w:lvl>
    <w:lvl w:ilvl="8" w:tplc="04090005" w:tentative="1">
      <w:start w:val="1"/>
      <w:numFmt w:val="bullet"/>
      <w:lvlText w:val=""/>
      <w:lvlJc w:val="left"/>
      <w:pPr>
        <w:ind w:left="9031" w:hanging="360"/>
      </w:pPr>
      <w:rPr>
        <w:rFonts w:ascii="Wingdings" w:hAnsi="Wingdings" w:hint="default"/>
      </w:rPr>
    </w:lvl>
  </w:abstractNum>
  <w:abstractNum w:abstractNumId="31" w15:restartNumberingAfterBreak="0">
    <w:nsid w:val="53AB7D07"/>
    <w:multiLevelType w:val="hybridMultilevel"/>
    <w:tmpl w:val="94F4C76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4C14074"/>
    <w:multiLevelType w:val="hybridMultilevel"/>
    <w:tmpl w:val="C7F8F3F4"/>
    <w:lvl w:ilvl="0" w:tplc="EDB4A51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0893A3F"/>
    <w:multiLevelType w:val="hybridMultilevel"/>
    <w:tmpl w:val="7C84768A"/>
    <w:lvl w:ilvl="0" w:tplc="8D0440AC">
      <w:start w:val="1"/>
      <w:numFmt w:val="lowerLetter"/>
      <w:pStyle w:val="Stylea"/>
      <w:lvlText w:val="(%1)"/>
      <w:lvlJc w:val="left"/>
      <w:pPr>
        <w:tabs>
          <w:tab w:val="num" w:pos="1418"/>
        </w:tabs>
        <w:ind w:left="1418" w:hanging="709"/>
      </w:pPr>
      <w:rPr>
        <w:rFonts w:ascii="Arial" w:hAnsi="Arial" w:hint="default"/>
        <w:b w:val="0"/>
        <w:i w:val="0"/>
        <w:sz w:val="20"/>
        <w:szCs w:val="20"/>
      </w:rPr>
    </w:lvl>
    <w:lvl w:ilvl="1" w:tplc="863627BC">
      <w:start w:val="1"/>
      <w:numFmt w:val="lowerRoman"/>
      <w:lvlText w:val="(%2)"/>
      <w:lvlJc w:val="left"/>
      <w:pPr>
        <w:tabs>
          <w:tab w:val="num" w:pos="709"/>
        </w:tabs>
        <w:ind w:left="2126" w:hanging="708"/>
      </w:pPr>
      <w:rPr>
        <w:rFonts w:hint="default"/>
        <w:b w:val="0"/>
        <w:i w:val="0"/>
        <w:sz w:val="20"/>
        <w:szCs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7043034F"/>
    <w:multiLevelType w:val="hybridMultilevel"/>
    <w:tmpl w:val="3DC044E0"/>
    <w:lvl w:ilvl="0" w:tplc="04090001">
      <w:start w:val="1"/>
      <w:numFmt w:val="bullet"/>
      <w:lvlText w:val=""/>
      <w:lvlJc w:val="left"/>
      <w:pPr>
        <w:ind w:left="3271" w:hanging="360"/>
      </w:pPr>
      <w:rPr>
        <w:rFonts w:ascii="Symbol" w:hAnsi="Symbol" w:hint="default"/>
      </w:rPr>
    </w:lvl>
    <w:lvl w:ilvl="1" w:tplc="04090003" w:tentative="1">
      <w:start w:val="1"/>
      <w:numFmt w:val="bullet"/>
      <w:lvlText w:val="o"/>
      <w:lvlJc w:val="left"/>
      <w:pPr>
        <w:ind w:left="3991" w:hanging="360"/>
      </w:pPr>
      <w:rPr>
        <w:rFonts w:ascii="Courier New" w:hAnsi="Courier New" w:cs="Courier New" w:hint="default"/>
      </w:rPr>
    </w:lvl>
    <w:lvl w:ilvl="2" w:tplc="04090005" w:tentative="1">
      <w:start w:val="1"/>
      <w:numFmt w:val="bullet"/>
      <w:lvlText w:val=""/>
      <w:lvlJc w:val="left"/>
      <w:pPr>
        <w:ind w:left="4711" w:hanging="360"/>
      </w:pPr>
      <w:rPr>
        <w:rFonts w:ascii="Wingdings" w:hAnsi="Wingdings" w:hint="default"/>
      </w:rPr>
    </w:lvl>
    <w:lvl w:ilvl="3" w:tplc="04090001" w:tentative="1">
      <w:start w:val="1"/>
      <w:numFmt w:val="bullet"/>
      <w:lvlText w:val=""/>
      <w:lvlJc w:val="left"/>
      <w:pPr>
        <w:ind w:left="5431" w:hanging="360"/>
      </w:pPr>
      <w:rPr>
        <w:rFonts w:ascii="Symbol" w:hAnsi="Symbol" w:hint="default"/>
      </w:rPr>
    </w:lvl>
    <w:lvl w:ilvl="4" w:tplc="04090003" w:tentative="1">
      <w:start w:val="1"/>
      <w:numFmt w:val="bullet"/>
      <w:lvlText w:val="o"/>
      <w:lvlJc w:val="left"/>
      <w:pPr>
        <w:ind w:left="6151" w:hanging="360"/>
      </w:pPr>
      <w:rPr>
        <w:rFonts w:ascii="Courier New" w:hAnsi="Courier New" w:cs="Courier New" w:hint="default"/>
      </w:rPr>
    </w:lvl>
    <w:lvl w:ilvl="5" w:tplc="04090005" w:tentative="1">
      <w:start w:val="1"/>
      <w:numFmt w:val="bullet"/>
      <w:lvlText w:val=""/>
      <w:lvlJc w:val="left"/>
      <w:pPr>
        <w:ind w:left="6871" w:hanging="360"/>
      </w:pPr>
      <w:rPr>
        <w:rFonts w:ascii="Wingdings" w:hAnsi="Wingdings" w:hint="default"/>
      </w:rPr>
    </w:lvl>
    <w:lvl w:ilvl="6" w:tplc="04090001" w:tentative="1">
      <w:start w:val="1"/>
      <w:numFmt w:val="bullet"/>
      <w:lvlText w:val=""/>
      <w:lvlJc w:val="left"/>
      <w:pPr>
        <w:ind w:left="7591" w:hanging="360"/>
      </w:pPr>
      <w:rPr>
        <w:rFonts w:ascii="Symbol" w:hAnsi="Symbol" w:hint="default"/>
      </w:rPr>
    </w:lvl>
    <w:lvl w:ilvl="7" w:tplc="04090003" w:tentative="1">
      <w:start w:val="1"/>
      <w:numFmt w:val="bullet"/>
      <w:lvlText w:val="o"/>
      <w:lvlJc w:val="left"/>
      <w:pPr>
        <w:ind w:left="8311" w:hanging="360"/>
      </w:pPr>
      <w:rPr>
        <w:rFonts w:ascii="Courier New" w:hAnsi="Courier New" w:cs="Courier New" w:hint="default"/>
      </w:rPr>
    </w:lvl>
    <w:lvl w:ilvl="8" w:tplc="04090005" w:tentative="1">
      <w:start w:val="1"/>
      <w:numFmt w:val="bullet"/>
      <w:lvlText w:val=""/>
      <w:lvlJc w:val="left"/>
      <w:pPr>
        <w:ind w:left="9031" w:hanging="360"/>
      </w:pPr>
      <w:rPr>
        <w:rFonts w:ascii="Wingdings" w:hAnsi="Wingdings" w:hint="default"/>
      </w:rPr>
    </w:lvl>
  </w:abstractNum>
  <w:abstractNum w:abstractNumId="35" w15:restartNumberingAfterBreak="0">
    <w:nsid w:val="733E58CA"/>
    <w:multiLevelType w:val="multilevel"/>
    <w:tmpl w:val="EB34F09A"/>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E2E7435"/>
    <w:multiLevelType w:val="multilevel"/>
    <w:tmpl w:val="A7EE08D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7174750">
    <w:abstractNumId w:val="0"/>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numFmt w:val="decimal"/>
        <w:lvlText w:val=""/>
        <w:lvlJc w:val="left"/>
      </w:lvl>
    </w:lvlOverride>
  </w:num>
  <w:num w:numId="2" w16cid:durableId="215630845">
    <w:abstractNumId w:val="33"/>
  </w:num>
  <w:num w:numId="3" w16cid:durableId="1991857991">
    <w:abstractNumId w:val="28"/>
  </w:num>
  <w:num w:numId="4" w16cid:durableId="1629437728">
    <w:abstractNumId w:val="12"/>
  </w:num>
  <w:num w:numId="5" w16cid:durableId="512913084">
    <w:abstractNumId w:val="19"/>
  </w:num>
  <w:num w:numId="6" w16cid:durableId="611206203">
    <w:abstractNumId w:val="21"/>
  </w:num>
  <w:num w:numId="7" w16cid:durableId="408307586">
    <w:abstractNumId w:val="6"/>
  </w:num>
  <w:num w:numId="8" w16cid:durableId="1133330195">
    <w:abstractNumId w:val="32"/>
  </w:num>
  <w:num w:numId="9" w16cid:durableId="1747146906">
    <w:abstractNumId w:val="23"/>
  </w:num>
  <w:num w:numId="10" w16cid:durableId="1733305859">
    <w:abstractNumId w:val="4"/>
  </w:num>
  <w:num w:numId="11" w16cid:durableId="1240091257">
    <w:abstractNumId w:val="3"/>
  </w:num>
  <w:num w:numId="12" w16cid:durableId="1650597690">
    <w:abstractNumId w:val="29"/>
  </w:num>
  <w:num w:numId="13" w16cid:durableId="1901018564">
    <w:abstractNumId w:val="17"/>
  </w:num>
  <w:num w:numId="14" w16cid:durableId="169881258">
    <w:abstractNumId w:val="11"/>
  </w:num>
  <w:num w:numId="15" w16cid:durableId="2108260331">
    <w:abstractNumId w:val="26"/>
  </w:num>
  <w:num w:numId="16" w16cid:durableId="422922134">
    <w:abstractNumId w:val="36"/>
  </w:num>
  <w:num w:numId="17" w16cid:durableId="1463109489">
    <w:abstractNumId w:val="5"/>
  </w:num>
  <w:num w:numId="18" w16cid:durableId="472915140">
    <w:abstractNumId w:val="2"/>
  </w:num>
  <w:num w:numId="19" w16cid:durableId="671838919">
    <w:abstractNumId w:val="25"/>
  </w:num>
  <w:num w:numId="20" w16cid:durableId="1531799250">
    <w:abstractNumId w:val="31"/>
  </w:num>
  <w:num w:numId="21" w16cid:durableId="1794516855">
    <w:abstractNumId w:val="16"/>
  </w:num>
  <w:num w:numId="22" w16cid:durableId="1715032793">
    <w:abstractNumId w:val="35"/>
  </w:num>
  <w:num w:numId="23" w16cid:durableId="1389720003">
    <w:abstractNumId w:val="7"/>
  </w:num>
  <w:num w:numId="24" w16cid:durableId="701899319">
    <w:abstractNumId w:val="24"/>
  </w:num>
  <w:num w:numId="25" w16cid:durableId="962614001">
    <w:abstractNumId w:val="15"/>
  </w:num>
  <w:num w:numId="26" w16cid:durableId="812597219">
    <w:abstractNumId w:val="13"/>
  </w:num>
  <w:num w:numId="27" w16cid:durableId="659389827">
    <w:abstractNumId w:val="1"/>
  </w:num>
  <w:num w:numId="28" w16cid:durableId="1456294992">
    <w:abstractNumId w:val="8"/>
  </w:num>
  <w:num w:numId="29" w16cid:durableId="5636790">
    <w:abstractNumId w:val="20"/>
  </w:num>
  <w:num w:numId="30" w16cid:durableId="1383404014">
    <w:abstractNumId w:val="22"/>
  </w:num>
  <w:num w:numId="31" w16cid:durableId="483468365">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8991532">
    <w:abstractNumId w:val="27"/>
  </w:num>
  <w:num w:numId="33" w16cid:durableId="505053099">
    <w:abstractNumId w:val="14"/>
  </w:num>
  <w:num w:numId="34" w16cid:durableId="735015253">
    <w:abstractNumId w:val="9"/>
  </w:num>
  <w:num w:numId="35" w16cid:durableId="1947690897">
    <w:abstractNumId w:val="34"/>
  </w:num>
  <w:num w:numId="36" w16cid:durableId="1177383149">
    <w:abstractNumId w:val="30"/>
  </w:num>
  <w:num w:numId="37" w16cid:durableId="639698139">
    <w:abstractNumId w:val="18"/>
  </w:num>
  <w:num w:numId="38" w16cid:durableId="1269312053">
    <w:abstractNumId w:val="29"/>
  </w:num>
  <w:num w:numId="39" w16cid:durableId="1127625949">
    <w:abstractNumId w:val="29"/>
  </w:num>
  <w:num w:numId="40" w16cid:durableId="889879923">
    <w:abstractNumId w:val="29"/>
  </w:num>
  <w:num w:numId="41" w16cid:durableId="17806368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870863">
    <w:abstractNumId w:val="29"/>
  </w:num>
  <w:num w:numId="43" w16cid:durableId="962224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F2"/>
    <w:rsid w:val="00024876"/>
    <w:rsid w:val="00052150"/>
    <w:rsid w:val="000652BD"/>
    <w:rsid w:val="000844BD"/>
    <w:rsid w:val="000A0650"/>
    <w:rsid w:val="000A6E38"/>
    <w:rsid w:val="000B04E9"/>
    <w:rsid w:val="000C3F52"/>
    <w:rsid w:val="001109E1"/>
    <w:rsid w:val="001440BF"/>
    <w:rsid w:val="00155E35"/>
    <w:rsid w:val="001E6E59"/>
    <w:rsid w:val="00210A8F"/>
    <w:rsid w:val="002212F1"/>
    <w:rsid w:val="00257507"/>
    <w:rsid w:val="0029061E"/>
    <w:rsid w:val="00294301"/>
    <w:rsid w:val="002D50B8"/>
    <w:rsid w:val="002F3579"/>
    <w:rsid w:val="003356B8"/>
    <w:rsid w:val="00335B91"/>
    <w:rsid w:val="00354C61"/>
    <w:rsid w:val="0038097D"/>
    <w:rsid w:val="003C494B"/>
    <w:rsid w:val="003F149D"/>
    <w:rsid w:val="00405DB5"/>
    <w:rsid w:val="004231B7"/>
    <w:rsid w:val="004565BB"/>
    <w:rsid w:val="00480506"/>
    <w:rsid w:val="00485D12"/>
    <w:rsid w:val="00493E9B"/>
    <w:rsid w:val="0052636F"/>
    <w:rsid w:val="00537AE7"/>
    <w:rsid w:val="005561B2"/>
    <w:rsid w:val="00560644"/>
    <w:rsid w:val="005B5F38"/>
    <w:rsid w:val="005C6966"/>
    <w:rsid w:val="006540F2"/>
    <w:rsid w:val="0069369E"/>
    <w:rsid w:val="006B6F64"/>
    <w:rsid w:val="00727376"/>
    <w:rsid w:val="007278FA"/>
    <w:rsid w:val="00731C10"/>
    <w:rsid w:val="00732EAC"/>
    <w:rsid w:val="0078221F"/>
    <w:rsid w:val="00786B33"/>
    <w:rsid w:val="007A66F4"/>
    <w:rsid w:val="00855ABD"/>
    <w:rsid w:val="008716FE"/>
    <w:rsid w:val="00895DA5"/>
    <w:rsid w:val="008F4D8A"/>
    <w:rsid w:val="009132A8"/>
    <w:rsid w:val="00957592"/>
    <w:rsid w:val="009870E0"/>
    <w:rsid w:val="00992D47"/>
    <w:rsid w:val="009C394A"/>
    <w:rsid w:val="00A44F9D"/>
    <w:rsid w:val="00A571DD"/>
    <w:rsid w:val="00AA0D71"/>
    <w:rsid w:val="00B23F44"/>
    <w:rsid w:val="00B51952"/>
    <w:rsid w:val="00B64C5C"/>
    <w:rsid w:val="00C215C6"/>
    <w:rsid w:val="00C51790"/>
    <w:rsid w:val="00CA7817"/>
    <w:rsid w:val="00CC620E"/>
    <w:rsid w:val="00D114CA"/>
    <w:rsid w:val="00D26840"/>
    <w:rsid w:val="00D82D5F"/>
    <w:rsid w:val="00DB13ED"/>
    <w:rsid w:val="00DB5FFD"/>
    <w:rsid w:val="00DC15B0"/>
    <w:rsid w:val="00DE2778"/>
    <w:rsid w:val="00E61B8F"/>
    <w:rsid w:val="00EB327D"/>
    <w:rsid w:val="00ED7D60"/>
    <w:rsid w:val="00F028D1"/>
    <w:rsid w:val="00F34A5E"/>
    <w:rsid w:val="00F66799"/>
    <w:rsid w:val="00FC2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422FE"/>
  <w15:chartTrackingRefBased/>
  <w15:docId w15:val="{36A8C542-E0DE-4EAB-9B77-C745F19D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AC"/>
    <w:pPr>
      <w:autoSpaceDE w:val="0"/>
      <w:autoSpaceDN w:val="0"/>
      <w:adjustRightInd w:val="0"/>
      <w:spacing w:after="0" w:line="240" w:lineRule="auto"/>
    </w:pPr>
    <w:rPr>
      <w:rFonts w:ascii="Arial" w:eastAsia="Times New Roman" w:hAnsi="Arial" w:cs="Arial"/>
      <w:szCs w:val="24"/>
      <w:lang w:eastAsia="en-AU"/>
    </w:rPr>
  </w:style>
  <w:style w:type="paragraph" w:styleId="Heading1">
    <w:name w:val="heading 1"/>
    <w:basedOn w:val="Normal"/>
    <w:next w:val="Normal"/>
    <w:link w:val="Heading1Char"/>
    <w:qFormat/>
    <w:rsid w:val="006540F2"/>
    <w:pPr>
      <w:keepNext/>
      <w:jc w:val="center"/>
      <w:outlineLvl w:val="0"/>
    </w:pPr>
    <w:rPr>
      <w:b/>
      <w:sz w:val="36"/>
      <w:szCs w:val="28"/>
    </w:rPr>
  </w:style>
  <w:style w:type="paragraph" w:styleId="Heading4">
    <w:name w:val="heading 4"/>
    <w:basedOn w:val="Normal"/>
    <w:next w:val="Normal"/>
    <w:link w:val="Heading4Char"/>
    <w:uiPriority w:val="9"/>
    <w:semiHidden/>
    <w:unhideWhenUsed/>
    <w:qFormat/>
    <w:rsid w:val="006540F2"/>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0F2"/>
    <w:rPr>
      <w:rFonts w:ascii="Arial" w:eastAsia="Times New Roman" w:hAnsi="Arial" w:cs="Arial"/>
      <w:b/>
      <w:sz w:val="36"/>
      <w:szCs w:val="28"/>
      <w:lang w:eastAsia="en-AU"/>
    </w:rPr>
  </w:style>
  <w:style w:type="character" w:customStyle="1" w:styleId="Heading4Char">
    <w:name w:val="Heading 4 Char"/>
    <w:basedOn w:val="DefaultParagraphFont"/>
    <w:link w:val="Heading4"/>
    <w:uiPriority w:val="9"/>
    <w:semiHidden/>
    <w:rsid w:val="006540F2"/>
    <w:rPr>
      <w:rFonts w:ascii="Calibri" w:eastAsia="Times New Roman" w:hAnsi="Calibri" w:cs="Times New Roman"/>
      <w:b/>
      <w:bCs/>
      <w:sz w:val="28"/>
      <w:szCs w:val="28"/>
      <w:lang w:eastAsia="en-AU"/>
    </w:rPr>
  </w:style>
  <w:style w:type="character" w:styleId="FootnoteReference">
    <w:name w:val="footnote reference"/>
    <w:semiHidden/>
    <w:rsid w:val="006540F2"/>
  </w:style>
  <w:style w:type="paragraph" w:customStyle="1" w:styleId="Legal1">
    <w:name w:val="Legal 1"/>
    <w:basedOn w:val="Normal"/>
    <w:rsid w:val="006540F2"/>
    <w:pPr>
      <w:numPr>
        <w:numId w:val="1"/>
      </w:numPr>
      <w:ind w:left="708" w:hanging="708"/>
      <w:outlineLvl w:val="0"/>
    </w:pPr>
  </w:style>
  <w:style w:type="paragraph" w:customStyle="1" w:styleId="Legal2">
    <w:name w:val="Legal 2"/>
    <w:basedOn w:val="Normal"/>
    <w:rsid w:val="006540F2"/>
    <w:pPr>
      <w:numPr>
        <w:ilvl w:val="1"/>
        <w:numId w:val="1"/>
      </w:numPr>
      <w:ind w:left="708" w:hanging="708"/>
      <w:outlineLvl w:val="1"/>
    </w:pPr>
  </w:style>
  <w:style w:type="paragraph" w:customStyle="1" w:styleId="Legal3">
    <w:name w:val="Legal 3"/>
    <w:basedOn w:val="Normal"/>
    <w:rsid w:val="006540F2"/>
    <w:pPr>
      <w:numPr>
        <w:ilvl w:val="2"/>
        <w:numId w:val="1"/>
      </w:numPr>
      <w:spacing w:after="240"/>
      <w:ind w:left="2127" w:hanging="709"/>
      <w:outlineLvl w:val="2"/>
    </w:pPr>
    <w:rPr>
      <w:szCs w:val="20"/>
    </w:rPr>
  </w:style>
  <w:style w:type="paragraph" w:styleId="BalloonText">
    <w:name w:val="Balloon Text"/>
    <w:basedOn w:val="Normal"/>
    <w:link w:val="BalloonTextChar"/>
    <w:semiHidden/>
    <w:rsid w:val="006540F2"/>
    <w:rPr>
      <w:rFonts w:ascii="Tahoma" w:hAnsi="Tahoma" w:cs="Tahoma"/>
      <w:sz w:val="16"/>
      <w:szCs w:val="16"/>
    </w:rPr>
  </w:style>
  <w:style w:type="character" w:customStyle="1" w:styleId="BalloonTextChar">
    <w:name w:val="Balloon Text Char"/>
    <w:basedOn w:val="DefaultParagraphFont"/>
    <w:link w:val="BalloonText"/>
    <w:semiHidden/>
    <w:rsid w:val="006540F2"/>
    <w:rPr>
      <w:rFonts w:ascii="Tahoma" w:eastAsia="Times New Roman" w:hAnsi="Tahoma" w:cs="Tahoma"/>
      <w:sz w:val="16"/>
      <w:szCs w:val="16"/>
      <w:lang w:eastAsia="en-AU"/>
    </w:rPr>
  </w:style>
  <w:style w:type="paragraph" w:styleId="Header">
    <w:name w:val="header"/>
    <w:basedOn w:val="Normal"/>
    <w:link w:val="HeaderChar"/>
    <w:semiHidden/>
    <w:rsid w:val="006540F2"/>
    <w:pPr>
      <w:tabs>
        <w:tab w:val="center" w:pos="4153"/>
        <w:tab w:val="right" w:pos="8306"/>
      </w:tabs>
    </w:pPr>
  </w:style>
  <w:style w:type="character" w:customStyle="1" w:styleId="HeaderChar">
    <w:name w:val="Header Char"/>
    <w:basedOn w:val="DefaultParagraphFont"/>
    <w:link w:val="Header"/>
    <w:semiHidden/>
    <w:rsid w:val="006540F2"/>
    <w:rPr>
      <w:rFonts w:ascii="Arial" w:eastAsia="Times New Roman" w:hAnsi="Arial" w:cs="Arial"/>
      <w:szCs w:val="24"/>
      <w:lang w:eastAsia="en-AU"/>
    </w:rPr>
  </w:style>
  <w:style w:type="paragraph" w:styleId="Footer">
    <w:name w:val="footer"/>
    <w:basedOn w:val="Normal"/>
    <w:link w:val="FooterChar"/>
    <w:semiHidden/>
    <w:rsid w:val="006540F2"/>
    <w:pPr>
      <w:tabs>
        <w:tab w:val="center" w:pos="4153"/>
        <w:tab w:val="right" w:pos="8306"/>
      </w:tabs>
    </w:pPr>
  </w:style>
  <w:style w:type="character" w:customStyle="1" w:styleId="FooterChar">
    <w:name w:val="Footer Char"/>
    <w:basedOn w:val="DefaultParagraphFont"/>
    <w:link w:val="Footer"/>
    <w:semiHidden/>
    <w:rsid w:val="006540F2"/>
    <w:rPr>
      <w:rFonts w:ascii="Arial" w:eastAsia="Times New Roman" w:hAnsi="Arial" w:cs="Arial"/>
      <w:szCs w:val="24"/>
      <w:lang w:eastAsia="en-AU"/>
    </w:rPr>
  </w:style>
  <w:style w:type="character" w:styleId="PageNumber">
    <w:name w:val="page number"/>
    <w:basedOn w:val="DefaultParagraphFont"/>
    <w:semiHidden/>
    <w:rsid w:val="006540F2"/>
  </w:style>
  <w:style w:type="paragraph" w:customStyle="1" w:styleId="StyleLegal1">
    <w:name w:val="Style Legal 1"/>
    <w:basedOn w:val="Legal1"/>
    <w:rsid w:val="006540F2"/>
    <w:pPr>
      <w:keepNext/>
      <w:spacing w:after="240"/>
      <w:ind w:left="709" w:hanging="709"/>
    </w:pPr>
    <w:rPr>
      <w:b/>
      <w:sz w:val="20"/>
      <w:szCs w:val="20"/>
    </w:rPr>
  </w:style>
  <w:style w:type="paragraph" w:customStyle="1" w:styleId="StyleLegal2">
    <w:name w:val="Style Legal 2"/>
    <w:basedOn w:val="Legal2"/>
    <w:rsid w:val="006540F2"/>
    <w:pPr>
      <w:keepNext/>
      <w:spacing w:after="240"/>
      <w:ind w:left="1418" w:hanging="709"/>
    </w:pPr>
    <w:rPr>
      <w:b/>
      <w:szCs w:val="20"/>
    </w:rPr>
  </w:style>
  <w:style w:type="paragraph" w:customStyle="1" w:styleId="StyleNormal">
    <w:name w:val="Style Normal"/>
    <w:basedOn w:val="Normal"/>
    <w:rsid w:val="006540F2"/>
    <w:pPr>
      <w:spacing w:after="240"/>
      <w:ind w:left="709"/>
    </w:pPr>
    <w:rPr>
      <w:szCs w:val="20"/>
    </w:rPr>
  </w:style>
  <w:style w:type="paragraph" w:customStyle="1" w:styleId="Stylea">
    <w:name w:val="Style (a)"/>
    <w:basedOn w:val="Normal"/>
    <w:rsid w:val="006540F2"/>
    <w:pPr>
      <w:numPr>
        <w:numId w:val="2"/>
      </w:numPr>
      <w:spacing w:after="240"/>
    </w:pPr>
    <w:rPr>
      <w:szCs w:val="20"/>
    </w:rPr>
  </w:style>
  <w:style w:type="paragraph" w:customStyle="1" w:styleId="Stylei">
    <w:name w:val="Style (i)"/>
    <w:basedOn w:val="Normal"/>
    <w:rsid w:val="006540F2"/>
    <w:pPr>
      <w:spacing w:after="240"/>
    </w:pPr>
    <w:rPr>
      <w:szCs w:val="20"/>
    </w:rPr>
  </w:style>
  <w:style w:type="character" w:customStyle="1" w:styleId="StyleNormalChar">
    <w:name w:val="Style Normal Char"/>
    <w:rsid w:val="006540F2"/>
    <w:rPr>
      <w:rFonts w:ascii="Arial" w:hAnsi="Arial"/>
      <w:lang w:val="en-AU" w:eastAsia="en-AU" w:bidi="ar-SA"/>
    </w:rPr>
  </w:style>
  <w:style w:type="character" w:customStyle="1" w:styleId="Legal2Char">
    <w:name w:val="Legal 2 Char"/>
    <w:rsid w:val="006540F2"/>
    <w:rPr>
      <w:rFonts w:ascii="Arial" w:hAnsi="Arial"/>
      <w:szCs w:val="24"/>
      <w:lang w:val="en-AU" w:eastAsia="en-AU" w:bidi="ar-SA"/>
    </w:rPr>
  </w:style>
  <w:style w:type="character" w:customStyle="1" w:styleId="StyleLegal2Char">
    <w:name w:val="Style Legal 2 Char"/>
    <w:rsid w:val="006540F2"/>
    <w:rPr>
      <w:rFonts w:ascii="Arial" w:hAnsi="Arial"/>
      <w:b/>
      <w:szCs w:val="24"/>
      <w:lang w:val="en-AU" w:eastAsia="en-AU" w:bidi="ar-SA"/>
    </w:rPr>
  </w:style>
  <w:style w:type="paragraph" w:styleId="TOC1">
    <w:name w:val="toc 1"/>
    <w:basedOn w:val="Normal"/>
    <w:next w:val="Normal"/>
    <w:autoRedefine/>
    <w:uiPriority w:val="39"/>
    <w:rsid w:val="006540F2"/>
    <w:pPr>
      <w:spacing w:before="360"/>
    </w:pPr>
    <w:rPr>
      <w:rFonts w:cs="Times New Roman"/>
      <w:b/>
      <w:bCs/>
      <w:caps/>
      <w:szCs w:val="28"/>
    </w:rPr>
  </w:style>
  <w:style w:type="paragraph" w:styleId="TOC2">
    <w:name w:val="toc 2"/>
    <w:basedOn w:val="TOC1"/>
    <w:next w:val="Normal"/>
    <w:autoRedefine/>
    <w:semiHidden/>
    <w:rsid w:val="006540F2"/>
    <w:pPr>
      <w:spacing w:before="240"/>
    </w:pPr>
    <w:rPr>
      <w:rFonts w:ascii="Times New Roman" w:hAnsi="Times New Roman"/>
      <w:caps w:val="0"/>
      <w:szCs w:val="24"/>
    </w:rPr>
  </w:style>
  <w:style w:type="paragraph" w:customStyle="1" w:styleId="GLBodyText">
    <w:name w:val="GL Body Text"/>
    <w:basedOn w:val="Normal"/>
    <w:rsid w:val="006540F2"/>
    <w:pPr>
      <w:spacing w:after="240"/>
      <w:jc w:val="both"/>
    </w:pPr>
  </w:style>
  <w:style w:type="paragraph" w:customStyle="1" w:styleId="GLBodyText1">
    <w:name w:val="GL Body Text 1"/>
    <w:basedOn w:val="GLBodyText"/>
    <w:rsid w:val="006540F2"/>
    <w:pPr>
      <w:ind w:left="709"/>
    </w:pPr>
  </w:style>
  <w:style w:type="paragraph" w:customStyle="1" w:styleId="GLBodyText2">
    <w:name w:val="GL Body Text 2"/>
    <w:basedOn w:val="GLBodyText1"/>
    <w:rsid w:val="006540F2"/>
    <w:pPr>
      <w:ind w:left="1417"/>
    </w:pPr>
  </w:style>
  <w:style w:type="paragraph" w:customStyle="1" w:styleId="GLBodyText3">
    <w:name w:val="GL Body Text 3"/>
    <w:basedOn w:val="GLBodyText2"/>
    <w:rsid w:val="006540F2"/>
    <w:pPr>
      <w:ind w:left="2551"/>
    </w:pPr>
  </w:style>
  <w:style w:type="paragraph" w:customStyle="1" w:styleId="GLBodyText4">
    <w:name w:val="GL Body Text 4"/>
    <w:basedOn w:val="GLBodyText3"/>
    <w:rsid w:val="006540F2"/>
    <w:pPr>
      <w:ind w:left="3969"/>
    </w:pPr>
  </w:style>
  <w:style w:type="paragraph" w:customStyle="1" w:styleId="GLBodyText5">
    <w:name w:val="GL Body Text 5"/>
    <w:basedOn w:val="GLBodyText4"/>
    <w:rsid w:val="006540F2"/>
    <w:pPr>
      <w:ind w:left="5386"/>
    </w:pPr>
  </w:style>
  <w:style w:type="paragraph" w:customStyle="1" w:styleId="GLBodyText6">
    <w:name w:val="GL Body Text 6"/>
    <w:basedOn w:val="GLBodyText5"/>
    <w:rsid w:val="006540F2"/>
    <w:pPr>
      <w:ind w:left="7087"/>
    </w:pPr>
  </w:style>
  <w:style w:type="paragraph" w:customStyle="1" w:styleId="GL1">
    <w:name w:val="GL 1"/>
    <w:basedOn w:val="Normal"/>
    <w:rsid w:val="006540F2"/>
    <w:pPr>
      <w:numPr>
        <w:numId w:val="3"/>
      </w:numPr>
      <w:spacing w:after="240"/>
      <w:jc w:val="both"/>
      <w:outlineLvl w:val="0"/>
    </w:pPr>
  </w:style>
  <w:style w:type="paragraph" w:customStyle="1" w:styleId="GL2">
    <w:name w:val="GL 2"/>
    <w:basedOn w:val="GL1"/>
    <w:rsid w:val="006540F2"/>
    <w:pPr>
      <w:numPr>
        <w:ilvl w:val="1"/>
      </w:numPr>
      <w:outlineLvl w:val="1"/>
    </w:pPr>
  </w:style>
  <w:style w:type="paragraph" w:customStyle="1" w:styleId="GL3">
    <w:name w:val="GL 3"/>
    <w:basedOn w:val="GL2"/>
    <w:rsid w:val="006540F2"/>
    <w:pPr>
      <w:numPr>
        <w:ilvl w:val="2"/>
      </w:numPr>
      <w:outlineLvl w:val="2"/>
    </w:pPr>
  </w:style>
  <w:style w:type="paragraph" w:customStyle="1" w:styleId="GL4">
    <w:name w:val="GL 4"/>
    <w:basedOn w:val="GL3"/>
    <w:rsid w:val="006540F2"/>
    <w:pPr>
      <w:numPr>
        <w:ilvl w:val="3"/>
      </w:numPr>
      <w:outlineLvl w:val="3"/>
    </w:pPr>
  </w:style>
  <w:style w:type="paragraph" w:customStyle="1" w:styleId="GL5">
    <w:name w:val="GL 5"/>
    <w:basedOn w:val="GL4"/>
    <w:rsid w:val="006540F2"/>
    <w:pPr>
      <w:numPr>
        <w:ilvl w:val="4"/>
      </w:numPr>
      <w:outlineLvl w:val="4"/>
    </w:pPr>
  </w:style>
  <w:style w:type="paragraph" w:customStyle="1" w:styleId="GL6">
    <w:name w:val="GL 6"/>
    <w:basedOn w:val="GL5"/>
    <w:rsid w:val="006540F2"/>
    <w:pPr>
      <w:numPr>
        <w:ilvl w:val="5"/>
      </w:numPr>
      <w:outlineLvl w:val="5"/>
    </w:pPr>
  </w:style>
  <w:style w:type="paragraph" w:customStyle="1" w:styleId="GLLegalBodyText">
    <w:name w:val="GL Legal Body Text"/>
    <w:basedOn w:val="Normal"/>
    <w:rsid w:val="006540F2"/>
    <w:pPr>
      <w:spacing w:after="240"/>
      <w:jc w:val="both"/>
    </w:pPr>
  </w:style>
  <w:style w:type="paragraph" w:customStyle="1" w:styleId="GLLegalBodyText1">
    <w:name w:val="GL Legal Body Text 1"/>
    <w:basedOn w:val="GLLegalBodyText"/>
    <w:rsid w:val="006540F2"/>
    <w:pPr>
      <w:ind w:left="709"/>
    </w:pPr>
  </w:style>
  <w:style w:type="paragraph" w:customStyle="1" w:styleId="GLLegalBodyText2">
    <w:name w:val="GL Legal Body Text 2"/>
    <w:basedOn w:val="GLLegalBodyText1"/>
    <w:rsid w:val="006540F2"/>
    <w:pPr>
      <w:ind w:left="1417"/>
    </w:pPr>
  </w:style>
  <w:style w:type="paragraph" w:customStyle="1" w:styleId="GLLegalBodyText3">
    <w:name w:val="GL Legal Body Text 3"/>
    <w:basedOn w:val="GLLegalBodyText2"/>
    <w:rsid w:val="006540F2"/>
    <w:pPr>
      <w:ind w:left="2551"/>
    </w:pPr>
  </w:style>
  <w:style w:type="paragraph" w:customStyle="1" w:styleId="GLLegalBodyText4">
    <w:name w:val="GL Legal Body Text 4"/>
    <w:basedOn w:val="GLLegalBodyText3"/>
    <w:rsid w:val="006540F2"/>
    <w:pPr>
      <w:ind w:left="3969"/>
    </w:pPr>
  </w:style>
  <w:style w:type="paragraph" w:customStyle="1" w:styleId="GLLegalBodyText5">
    <w:name w:val="GL Legal Body Text 5"/>
    <w:basedOn w:val="GLLegalBodyText4"/>
    <w:rsid w:val="006540F2"/>
    <w:pPr>
      <w:ind w:left="5386"/>
    </w:pPr>
  </w:style>
  <w:style w:type="paragraph" w:customStyle="1" w:styleId="GLLegalBodyText6">
    <w:name w:val="GL Legal Body Text 6"/>
    <w:basedOn w:val="GLLegalBodyText5"/>
    <w:rsid w:val="006540F2"/>
    <w:pPr>
      <w:ind w:left="7087"/>
    </w:pPr>
  </w:style>
  <w:style w:type="paragraph" w:customStyle="1" w:styleId="GLLegal1">
    <w:name w:val="GL Legal 1"/>
    <w:basedOn w:val="Normal"/>
    <w:next w:val="GLLegal2"/>
    <w:rsid w:val="006540F2"/>
    <w:pPr>
      <w:keepNext/>
      <w:numPr>
        <w:numId w:val="4"/>
      </w:numPr>
      <w:spacing w:after="240"/>
      <w:outlineLvl w:val="0"/>
    </w:pPr>
    <w:rPr>
      <w:b/>
      <w:caps/>
    </w:rPr>
  </w:style>
  <w:style w:type="paragraph" w:customStyle="1" w:styleId="GLLegal2">
    <w:name w:val="GL Legal 2"/>
    <w:basedOn w:val="GLLegal1"/>
    <w:next w:val="GLLegal3"/>
    <w:rsid w:val="006540F2"/>
    <w:pPr>
      <w:numPr>
        <w:ilvl w:val="1"/>
      </w:numPr>
      <w:outlineLvl w:val="1"/>
    </w:pPr>
    <w:rPr>
      <w:caps w:val="0"/>
    </w:rPr>
  </w:style>
  <w:style w:type="paragraph" w:customStyle="1" w:styleId="GLLegal3">
    <w:name w:val="GL Legal 3"/>
    <w:basedOn w:val="GLLegal2"/>
    <w:rsid w:val="006540F2"/>
    <w:pPr>
      <w:keepNext w:val="0"/>
      <w:numPr>
        <w:ilvl w:val="2"/>
      </w:numPr>
      <w:jc w:val="both"/>
      <w:outlineLvl w:val="2"/>
    </w:pPr>
    <w:rPr>
      <w:b w:val="0"/>
    </w:rPr>
  </w:style>
  <w:style w:type="paragraph" w:customStyle="1" w:styleId="GLLegal4">
    <w:name w:val="GL Legal 4"/>
    <w:basedOn w:val="GLLegal3"/>
    <w:rsid w:val="006540F2"/>
    <w:pPr>
      <w:numPr>
        <w:ilvl w:val="3"/>
      </w:numPr>
      <w:outlineLvl w:val="3"/>
    </w:pPr>
  </w:style>
  <w:style w:type="paragraph" w:customStyle="1" w:styleId="GLLegal5">
    <w:name w:val="GL Legal 5"/>
    <w:basedOn w:val="GLLegal4"/>
    <w:rsid w:val="006540F2"/>
    <w:pPr>
      <w:numPr>
        <w:ilvl w:val="4"/>
      </w:numPr>
      <w:outlineLvl w:val="4"/>
    </w:pPr>
  </w:style>
  <w:style w:type="paragraph" w:customStyle="1" w:styleId="GLLegal6">
    <w:name w:val="GL Legal 6"/>
    <w:basedOn w:val="GLLegal5"/>
    <w:rsid w:val="006540F2"/>
    <w:pPr>
      <w:numPr>
        <w:ilvl w:val="5"/>
      </w:numPr>
      <w:outlineLvl w:val="5"/>
    </w:pPr>
  </w:style>
  <w:style w:type="paragraph" w:customStyle="1" w:styleId="GLBulletList1">
    <w:name w:val="GL Bullet List 1"/>
    <w:basedOn w:val="Normal"/>
    <w:rsid w:val="006540F2"/>
    <w:pPr>
      <w:numPr>
        <w:numId w:val="5"/>
      </w:numPr>
      <w:spacing w:after="240"/>
      <w:jc w:val="both"/>
      <w:outlineLvl w:val="0"/>
    </w:pPr>
  </w:style>
  <w:style w:type="paragraph" w:customStyle="1" w:styleId="GLBulletList2">
    <w:name w:val="GL Bullet List 2"/>
    <w:basedOn w:val="GLBulletList1"/>
    <w:rsid w:val="006540F2"/>
    <w:pPr>
      <w:numPr>
        <w:ilvl w:val="1"/>
      </w:numPr>
      <w:outlineLvl w:val="1"/>
    </w:pPr>
  </w:style>
  <w:style w:type="paragraph" w:customStyle="1" w:styleId="GLBulletList3">
    <w:name w:val="GL Bullet List 3"/>
    <w:basedOn w:val="GLBulletList2"/>
    <w:rsid w:val="006540F2"/>
    <w:pPr>
      <w:numPr>
        <w:ilvl w:val="2"/>
      </w:numPr>
      <w:outlineLvl w:val="2"/>
    </w:pPr>
  </w:style>
  <w:style w:type="paragraph" w:customStyle="1" w:styleId="GLBulletList4">
    <w:name w:val="GL Bullet List 4"/>
    <w:basedOn w:val="GLBulletList3"/>
    <w:rsid w:val="006540F2"/>
    <w:pPr>
      <w:numPr>
        <w:ilvl w:val="3"/>
      </w:numPr>
      <w:outlineLvl w:val="3"/>
    </w:pPr>
  </w:style>
  <w:style w:type="paragraph" w:customStyle="1" w:styleId="GLBulletList5">
    <w:name w:val="GL Bullet List 5"/>
    <w:basedOn w:val="GLBulletList4"/>
    <w:rsid w:val="006540F2"/>
    <w:pPr>
      <w:numPr>
        <w:ilvl w:val="4"/>
      </w:numPr>
      <w:outlineLvl w:val="4"/>
    </w:pPr>
  </w:style>
  <w:style w:type="paragraph" w:customStyle="1" w:styleId="GLBulletList6">
    <w:name w:val="GL Bullet List 6"/>
    <w:basedOn w:val="GLBulletList5"/>
    <w:rsid w:val="006540F2"/>
    <w:pPr>
      <w:numPr>
        <w:ilvl w:val="5"/>
      </w:numPr>
      <w:outlineLvl w:val="5"/>
    </w:pPr>
  </w:style>
  <w:style w:type="paragraph" w:customStyle="1" w:styleId="GLHeading1">
    <w:name w:val="GL Heading 1"/>
    <w:basedOn w:val="Normal"/>
    <w:next w:val="GLBodyText"/>
    <w:rsid w:val="006540F2"/>
    <w:pPr>
      <w:keepNext/>
      <w:spacing w:after="240"/>
    </w:pPr>
    <w:rPr>
      <w:b/>
      <w:caps/>
    </w:rPr>
  </w:style>
  <w:style w:type="paragraph" w:customStyle="1" w:styleId="GLHeading2">
    <w:name w:val="GL Heading 2"/>
    <w:basedOn w:val="Normal"/>
    <w:next w:val="GLBodyText"/>
    <w:rsid w:val="006540F2"/>
    <w:pPr>
      <w:keepNext/>
      <w:spacing w:after="240"/>
    </w:pPr>
    <w:rPr>
      <w:b/>
    </w:rPr>
  </w:style>
  <w:style w:type="paragraph" w:customStyle="1" w:styleId="GLHeading3">
    <w:name w:val="GL Heading 3"/>
    <w:basedOn w:val="Normal"/>
    <w:next w:val="GLBodyText"/>
    <w:rsid w:val="006540F2"/>
    <w:pPr>
      <w:keepNext/>
      <w:spacing w:after="240"/>
    </w:pPr>
  </w:style>
  <w:style w:type="paragraph" w:styleId="TOC3">
    <w:name w:val="toc 3"/>
    <w:basedOn w:val="Normal"/>
    <w:next w:val="Normal"/>
    <w:autoRedefine/>
    <w:semiHidden/>
    <w:rsid w:val="006540F2"/>
    <w:pPr>
      <w:ind w:left="220"/>
    </w:pPr>
    <w:rPr>
      <w:rFonts w:ascii="Times New Roman" w:hAnsi="Times New Roman" w:cs="Times New Roman"/>
    </w:rPr>
  </w:style>
  <w:style w:type="paragraph" w:styleId="TOC4">
    <w:name w:val="toc 4"/>
    <w:basedOn w:val="Normal"/>
    <w:next w:val="Normal"/>
    <w:autoRedefine/>
    <w:semiHidden/>
    <w:rsid w:val="006540F2"/>
    <w:pPr>
      <w:ind w:left="440"/>
    </w:pPr>
    <w:rPr>
      <w:rFonts w:ascii="Times New Roman" w:hAnsi="Times New Roman" w:cs="Times New Roman"/>
    </w:rPr>
  </w:style>
  <w:style w:type="paragraph" w:styleId="TOC5">
    <w:name w:val="toc 5"/>
    <w:basedOn w:val="Normal"/>
    <w:next w:val="Normal"/>
    <w:autoRedefine/>
    <w:semiHidden/>
    <w:rsid w:val="006540F2"/>
    <w:pPr>
      <w:ind w:left="660"/>
    </w:pPr>
    <w:rPr>
      <w:rFonts w:ascii="Times New Roman" w:hAnsi="Times New Roman" w:cs="Times New Roman"/>
    </w:rPr>
  </w:style>
  <w:style w:type="paragraph" w:styleId="TOC6">
    <w:name w:val="toc 6"/>
    <w:basedOn w:val="Normal"/>
    <w:next w:val="Normal"/>
    <w:autoRedefine/>
    <w:semiHidden/>
    <w:rsid w:val="006540F2"/>
    <w:pPr>
      <w:ind w:left="880"/>
    </w:pPr>
    <w:rPr>
      <w:rFonts w:ascii="Times New Roman" w:hAnsi="Times New Roman" w:cs="Times New Roman"/>
    </w:rPr>
  </w:style>
  <w:style w:type="paragraph" w:styleId="TOC7">
    <w:name w:val="toc 7"/>
    <w:basedOn w:val="Normal"/>
    <w:next w:val="Normal"/>
    <w:autoRedefine/>
    <w:semiHidden/>
    <w:rsid w:val="006540F2"/>
    <w:pPr>
      <w:ind w:left="1100"/>
    </w:pPr>
    <w:rPr>
      <w:rFonts w:ascii="Times New Roman" w:hAnsi="Times New Roman" w:cs="Times New Roman"/>
    </w:rPr>
  </w:style>
  <w:style w:type="paragraph" w:styleId="TOC8">
    <w:name w:val="toc 8"/>
    <w:basedOn w:val="Normal"/>
    <w:next w:val="Normal"/>
    <w:autoRedefine/>
    <w:semiHidden/>
    <w:rsid w:val="006540F2"/>
    <w:pPr>
      <w:ind w:left="1320"/>
    </w:pPr>
    <w:rPr>
      <w:rFonts w:ascii="Times New Roman" w:hAnsi="Times New Roman" w:cs="Times New Roman"/>
    </w:rPr>
  </w:style>
  <w:style w:type="paragraph" w:styleId="TOC9">
    <w:name w:val="toc 9"/>
    <w:basedOn w:val="Normal"/>
    <w:next w:val="Normal"/>
    <w:autoRedefine/>
    <w:semiHidden/>
    <w:rsid w:val="006540F2"/>
    <w:pPr>
      <w:ind w:left="1540"/>
    </w:pPr>
    <w:rPr>
      <w:rFonts w:ascii="Times New Roman" w:hAnsi="Times New Roman" w:cs="Times New Roman"/>
    </w:rPr>
  </w:style>
  <w:style w:type="character" w:styleId="Hyperlink">
    <w:name w:val="Hyperlink"/>
    <w:uiPriority w:val="99"/>
    <w:rsid w:val="006540F2"/>
    <w:rPr>
      <w:color w:val="0000FF"/>
      <w:u w:val="single"/>
    </w:rPr>
  </w:style>
  <w:style w:type="paragraph" w:customStyle="1" w:styleId="MELegal1">
    <w:name w:val="ME Legal 1"/>
    <w:basedOn w:val="Normal"/>
    <w:next w:val="BodyTable"/>
    <w:rsid w:val="006540F2"/>
    <w:pPr>
      <w:numPr>
        <w:numId w:val="7"/>
      </w:numPr>
      <w:autoSpaceDE/>
      <w:autoSpaceDN/>
      <w:adjustRightInd/>
      <w:spacing w:before="80" w:after="80"/>
      <w:outlineLvl w:val="0"/>
    </w:pPr>
    <w:rPr>
      <w:rFonts w:eastAsia="SimSun"/>
      <w:b/>
      <w:bCs/>
      <w:szCs w:val="22"/>
      <w:lang w:eastAsia="zh-CN"/>
    </w:rPr>
  </w:style>
  <w:style w:type="paragraph" w:customStyle="1" w:styleId="BodyTable">
    <w:name w:val="Body Table"/>
    <w:basedOn w:val="Normal"/>
    <w:rsid w:val="006540F2"/>
    <w:pPr>
      <w:autoSpaceDE/>
      <w:autoSpaceDN/>
      <w:adjustRightInd/>
      <w:spacing w:before="60" w:after="60"/>
    </w:pPr>
    <w:rPr>
      <w:rFonts w:eastAsia="SimSun"/>
      <w:sz w:val="18"/>
      <w:szCs w:val="18"/>
      <w:lang w:eastAsia="zh-CN"/>
    </w:rPr>
  </w:style>
  <w:style w:type="paragraph" w:customStyle="1" w:styleId="MELegal2">
    <w:name w:val="ME Legal 2"/>
    <w:basedOn w:val="Normal"/>
    <w:next w:val="BodyTable"/>
    <w:rsid w:val="006540F2"/>
    <w:pPr>
      <w:numPr>
        <w:ilvl w:val="1"/>
        <w:numId w:val="7"/>
      </w:numPr>
      <w:autoSpaceDE/>
      <w:autoSpaceDN/>
      <w:adjustRightInd/>
      <w:spacing w:before="80" w:after="60"/>
      <w:outlineLvl w:val="1"/>
    </w:pPr>
    <w:rPr>
      <w:rFonts w:eastAsia="SimSun"/>
      <w:b/>
      <w:bCs/>
      <w:szCs w:val="22"/>
      <w:lang w:eastAsia="zh-CN"/>
    </w:rPr>
  </w:style>
  <w:style w:type="paragraph" w:customStyle="1" w:styleId="MELegal3">
    <w:name w:val="ME Legal 3"/>
    <w:basedOn w:val="Normal"/>
    <w:next w:val="BodyTable"/>
    <w:rsid w:val="006540F2"/>
    <w:pPr>
      <w:numPr>
        <w:ilvl w:val="2"/>
        <w:numId w:val="7"/>
      </w:numPr>
      <w:autoSpaceDE/>
      <w:autoSpaceDN/>
      <w:adjustRightInd/>
      <w:spacing w:before="60" w:after="60"/>
      <w:outlineLvl w:val="2"/>
    </w:pPr>
    <w:rPr>
      <w:rFonts w:eastAsia="SimSun"/>
      <w:sz w:val="18"/>
      <w:szCs w:val="18"/>
      <w:lang w:eastAsia="zh-CN"/>
    </w:rPr>
  </w:style>
  <w:style w:type="paragraph" w:customStyle="1" w:styleId="MELegal4">
    <w:name w:val="ME Legal 4"/>
    <w:basedOn w:val="Normal"/>
    <w:next w:val="BodyTable"/>
    <w:rsid w:val="006540F2"/>
    <w:pPr>
      <w:numPr>
        <w:ilvl w:val="3"/>
        <w:numId w:val="7"/>
      </w:numPr>
      <w:autoSpaceDE/>
      <w:autoSpaceDN/>
      <w:adjustRightInd/>
      <w:spacing w:before="60" w:after="60"/>
      <w:outlineLvl w:val="3"/>
    </w:pPr>
    <w:rPr>
      <w:rFonts w:eastAsia="SimSun"/>
      <w:sz w:val="18"/>
      <w:szCs w:val="18"/>
      <w:lang w:eastAsia="zh-CN"/>
    </w:rPr>
  </w:style>
  <w:style w:type="paragraph" w:customStyle="1" w:styleId="MELegal5">
    <w:name w:val="ME Legal 5"/>
    <w:basedOn w:val="Normal"/>
    <w:next w:val="Normal"/>
    <w:rsid w:val="006540F2"/>
    <w:pPr>
      <w:numPr>
        <w:ilvl w:val="4"/>
        <w:numId w:val="7"/>
      </w:numPr>
      <w:autoSpaceDE/>
      <w:autoSpaceDN/>
      <w:adjustRightInd/>
      <w:spacing w:before="60" w:after="60"/>
      <w:ind w:left="1360" w:hanging="680"/>
      <w:outlineLvl w:val="4"/>
    </w:pPr>
    <w:rPr>
      <w:rFonts w:eastAsia="SimSun"/>
      <w:sz w:val="18"/>
      <w:szCs w:val="18"/>
      <w:lang w:eastAsia="zh-CN"/>
    </w:rPr>
  </w:style>
  <w:style w:type="paragraph" w:customStyle="1" w:styleId="MELegal6">
    <w:name w:val="ME Legal 6"/>
    <w:basedOn w:val="Normal"/>
    <w:rsid w:val="006540F2"/>
    <w:pPr>
      <w:numPr>
        <w:ilvl w:val="5"/>
        <w:numId w:val="7"/>
      </w:numPr>
      <w:autoSpaceDE/>
      <w:autoSpaceDN/>
      <w:adjustRightInd/>
      <w:spacing w:before="60" w:after="60"/>
      <w:outlineLvl w:val="5"/>
    </w:pPr>
    <w:rPr>
      <w:rFonts w:eastAsia="SimSun"/>
      <w:sz w:val="18"/>
      <w:szCs w:val="18"/>
      <w:lang w:eastAsia="zh-CN"/>
    </w:rPr>
  </w:style>
  <w:style w:type="paragraph" w:styleId="Index1">
    <w:name w:val="index 1"/>
    <w:basedOn w:val="Normal"/>
    <w:next w:val="Normal"/>
    <w:autoRedefine/>
    <w:semiHidden/>
    <w:rsid w:val="006540F2"/>
    <w:pPr>
      <w:autoSpaceDE/>
      <w:autoSpaceDN/>
      <w:adjustRightInd/>
      <w:ind w:left="220" w:hanging="220"/>
    </w:pPr>
    <w:rPr>
      <w:b/>
      <w:bCs/>
      <w:sz w:val="18"/>
      <w:lang w:eastAsia="en-US"/>
    </w:rPr>
  </w:style>
  <w:style w:type="paragraph" w:styleId="IndexHeading">
    <w:name w:val="index heading"/>
    <w:basedOn w:val="Normal"/>
    <w:next w:val="Index1"/>
    <w:semiHidden/>
    <w:rsid w:val="006540F2"/>
    <w:pPr>
      <w:autoSpaceDE/>
      <w:autoSpaceDN/>
      <w:adjustRightInd/>
      <w:spacing w:before="60" w:after="60"/>
    </w:pPr>
    <w:rPr>
      <w:rFonts w:eastAsia="SimSun"/>
      <w:b/>
      <w:bCs/>
      <w:sz w:val="18"/>
      <w:szCs w:val="18"/>
      <w:lang w:eastAsia="zh-CN"/>
    </w:rPr>
  </w:style>
  <w:style w:type="paragraph" w:customStyle="1" w:styleId="METitle3">
    <w:name w:val="ME Title 3"/>
    <w:basedOn w:val="Normal"/>
    <w:next w:val="Normal"/>
    <w:rsid w:val="006540F2"/>
    <w:pPr>
      <w:autoSpaceDE/>
      <w:autoSpaceDN/>
      <w:adjustRightInd/>
      <w:spacing w:before="80" w:after="80"/>
    </w:pPr>
    <w:rPr>
      <w:rFonts w:eastAsia="SimSun"/>
      <w:b/>
      <w:bCs/>
      <w:sz w:val="18"/>
      <w:szCs w:val="18"/>
      <w:lang w:eastAsia="zh-CN"/>
    </w:rPr>
  </w:style>
  <w:style w:type="paragraph" w:customStyle="1" w:styleId="MLLetter1">
    <w:name w:val="ML Letter 1"/>
    <w:basedOn w:val="Normal"/>
    <w:rsid w:val="006540F2"/>
    <w:pPr>
      <w:numPr>
        <w:numId w:val="40"/>
      </w:numPr>
      <w:autoSpaceDE/>
      <w:autoSpaceDN/>
      <w:adjustRightInd/>
    </w:pPr>
    <w:rPr>
      <w:lang w:eastAsia="en-US"/>
    </w:rPr>
  </w:style>
  <w:style w:type="paragraph" w:customStyle="1" w:styleId="MLLetter2">
    <w:name w:val="ML Letter 2"/>
    <w:basedOn w:val="Normal"/>
    <w:rsid w:val="006540F2"/>
    <w:pPr>
      <w:numPr>
        <w:ilvl w:val="1"/>
        <w:numId w:val="40"/>
      </w:numPr>
      <w:autoSpaceDE/>
      <w:autoSpaceDN/>
      <w:adjustRightInd/>
    </w:pPr>
    <w:rPr>
      <w:lang w:eastAsia="en-US"/>
    </w:rPr>
  </w:style>
  <w:style w:type="paragraph" w:customStyle="1" w:styleId="MLLetter3">
    <w:name w:val="ML Letter 3"/>
    <w:basedOn w:val="Normal"/>
    <w:rsid w:val="006540F2"/>
    <w:pPr>
      <w:numPr>
        <w:ilvl w:val="2"/>
        <w:numId w:val="40"/>
      </w:numPr>
      <w:autoSpaceDE/>
      <w:autoSpaceDN/>
      <w:adjustRightInd/>
    </w:pPr>
    <w:rPr>
      <w:lang w:eastAsia="en-US"/>
    </w:rPr>
  </w:style>
  <w:style w:type="paragraph" w:customStyle="1" w:styleId="MLLetter4">
    <w:name w:val="ML Letter 4"/>
    <w:basedOn w:val="Normal"/>
    <w:rsid w:val="006540F2"/>
    <w:pPr>
      <w:numPr>
        <w:ilvl w:val="3"/>
        <w:numId w:val="40"/>
      </w:numPr>
      <w:autoSpaceDE/>
      <w:autoSpaceDN/>
      <w:adjustRightInd/>
    </w:pPr>
    <w:rPr>
      <w:lang w:eastAsia="en-US"/>
    </w:rPr>
  </w:style>
  <w:style w:type="paragraph" w:styleId="BodyTextIndent3">
    <w:name w:val="Body Text Indent 3"/>
    <w:basedOn w:val="Normal"/>
    <w:link w:val="BodyTextIndent3Char"/>
    <w:semiHidden/>
    <w:rsid w:val="006540F2"/>
    <w:pPr>
      <w:autoSpaceDE/>
      <w:autoSpaceDN/>
      <w:adjustRightInd/>
      <w:ind w:left="2160"/>
      <w:jc w:val="both"/>
    </w:pPr>
    <w:rPr>
      <w:lang w:eastAsia="en-US"/>
    </w:rPr>
  </w:style>
  <w:style w:type="character" w:customStyle="1" w:styleId="BodyTextIndent3Char">
    <w:name w:val="Body Text Indent 3 Char"/>
    <w:basedOn w:val="DefaultParagraphFont"/>
    <w:link w:val="BodyTextIndent3"/>
    <w:semiHidden/>
    <w:rsid w:val="006540F2"/>
    <w:rPr>
      <w:rFonts w:ascii="Arial" w:eastAsia="Times New Roman" w:hAnsi="Arial" w:cs="Arial"/>
      <w:szCs w:val="24"/>
    </w:rPr>
  </w:style>
  <w:style w:type="paragraph" w:styleId="Title">
    <w:name w:val="Title"/>
    <w:basedOn w:val="Normal"/>
    <w:link w:val="TitleChar"/>
    <w:qFormat/>
    <w:rsid w:val="006540F2"/>
    <w:pPr>
      <w:autoSpaceDE/>
      <w:autoSpaceDN/>
      <w:adjustRightInd/>
      <w:jc w:val="center"/>
    </w:pPr>
    <w:rPr>
      <w:b/>
      <w:bCs/>
      <w:sz w:val="28"/>
      <w:szCs w:val="28"/>
      <w:lang w:eastAsia="en-US"/>
    </w:rPr>
  </w:style>
  <w:style w:type="character" w:customStyle="1" w:styleId="TitleChar">
    <w:name w:val="Title Char"/>
    <w:basedOn w:val="DefaultParagraphFont"/>
    <w:link w:val="Title"/>
    <w:rsid w:val="006540F2"/>
    <w:rPr>
      <w:rFonts w:ascii="Arial" w:eastAsia="Times New Roman" w:hAnsi="Arial" w:cs="Arial"/>
      <w:b/>
      <w:bCs/>
      <w:sz w:val="28"/>
      <w:szCs w:val="28"/>
    </w:rPr>
  </w:style>
  <w:style w:type="character" w:styleId="CommentReference">
    <w:name w:val="annotation reference"/>
    <w:basedOn w:val="DefaultParagraphFont"/>
    <w:uiPriority w:val="99"/>
    <w:semiHidden/>
    <w:unhideWhenUsed/>
    <w:rsid w:val="006540F2"/>
    <w:rPr>
      <w:sz w:val="16"/>
      <w:szCs w:val="16"/>
    </w:rPr>
  </w:style>
  <w:style w:type="paragraph" w:styleId="CommentText">
    <w:name w:val="annotation text"/>
    <w:basedOn w:val="Normal"/>
    <w:link w:val="CommentTextChar"/>
    <w:uiPriority w:val="99"/>
    <w:semiHidden/>
    <w:unhideWhenUsed/>
    <w:rsid w:val="006540F2"/>
    <w:rPr>
      <w:sz w:val="20"/>
      <w:szCs w:val="20"/>
    </w:rPr>
  </w:style>
  <w:style w:type="character" w:customStyle="1" w:styleId="CommentTextChar">
    <w:name w:val="Comment Text Char"/>
    <w:basedOn w:val="DefaultParagraphFont"/>
    <w:link w:val="CommentText"/>
    <w:uiPriority w:val="99"/>
    <w:semiHidden/>
    <w:rsid w:val="006540F2"/>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6540F2"/>
    <w:rPr>
      <w:b/>
      <w:bCs/>
    </w:rPr>
  </w:style>
  <w:style w:type="character" w:customStyle="1" w:styleId="CommentSubjectChar">
    <w:name w:val="Comment Subject Char"/>
    <w:basedOn w:val="CommentTextChar"/>
    <w:link w:val="CommentSubject"/>
    <w:uiPriority w:val="99"/>
    <w:semiHidden/>
    <w:rsid w:val="006540F2"/>
    <w:rPr>
      <w:rFonts w:ascii="Arial" w:eastAsia="Times New Roman" w:hAnsi="Arial" w:cs="Arial"/>
      <w:b/>
      <w:bCs/>
      <w:sz w:val="20"/>
      <w:szCs w:val="20"/>
      <w:lang w:eastAsia="en-AU"/>
    </w:rPr>
  </w:style>
  <w:style w:type="paragraph" w:styleId="Revision">
    <w:name w:val="Revision"/>
    <w:hidden/>
    <w:uiPriority w:val="99"/>
    <w:semiHidden/>
    <w:rsid w:val="006540F2"/>
    <w:pPr>
      <w:spacing w:after="0" w:line="240" w:lineRule="auto"/>
    </w:pPr>
    <w:rPr>
      <w:rFonts w:ascii="Arial" w:eastAsia="Times New Roman" w:hAnsi="Arial" w:cs="Arial"/>
      <w:szCs w:val="24"/>
      <w:lang w:eastAsia="en-AU"/>
    </w:rPr>
  </w:style>
  <w:style w:type="paragraph" w:styleId="ListParagraph">
    <w:name w:val="List Paragraph"/>
    <w:basedOn w:val="Normal"/>
    <w:uiPriority w:val="34"/>
    <w:qFormat/>
    <w:rsid w:val="006540F2"/>
    <w:pPr>
      <w:ind w:left="720"/>
      <w:contextualSpacing/>
    </w:pPr>
  </w:style>
  <w:style w:type="paragraph" w:customStyle="1" w:styleId="Style1">
    <w:name w:val="Style1"/>
    <w:basedOn w:val="Normal"/>
    <w:rsid w:val="006540F2"/>
    <w:pPr>
      <w:jc w:val="both"/>
    </w:pPr>
    <w:rPr>
      <w:rFonts w:ascii="ArialMT" w:hAnsi="ArialMT" w:cs="Arial-ItalicMT"/>
      <w:b/>
      <w:iCs/>
      <w:color w:val="000000"/>
      <w:sz w:val="24"/>
    </w:rPr>
  </w:style>
  <w:style w:type="paragraph" w:customStyle="1" w:styleId="Style2">
    <w:name w:val="Style2"/>
    <w:basedOn w:val="Normal"/>
    <w:rsid w:val="006540F2"/>
    <w:pPr>
      <w:jc w:val="both"/>
    </w:pPr>
    <w:rPr>
      <w:rFonts w:ascii="Arial-Black" w:hAnsi="Arial-Black" w:cs="Arial-Black"/>
      <w:b/>
      <w:color w:val="000000"/>
      <w:szCs w:val="22"/>
    </w:rPr>
  </w:style>
  <w:style w:type="character" w:styleId="UnresolvedMention">
    <w:name w:val="Unresolved Mention"/>
    <w:basedOn w:val="DefaultParagraphFont"/>
    <w:uiPriority w:val="99"/>
    <w:semiHidden/>
    <w:unhideWhenUsed/>
    <w:rsid w:val="006540F2"/>
    <w:rPr>
      <w:color w:val="605E5C"/>
      <w:shd w:val="clear" w:color="auto" w:fill="E1DFDD"/>
    </w:rPr>
  </w:style>
  <w:style w:type="paragraph" w:styleId="NormalWeb">
    <w:name w:val="Normal (Web)"/>
    <w:basedOn w:val="Normal"/>
    <w:uiPriority w:val="99"/>
    <w:semiHidden/>
    <w:unhideWhenUsed/>
    <w:rsid w:val="00405DB5"/>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3710</Words>
  <Characters>18765</Characters>
  <Application>Microsoft Office Word</Application>
  <DocSecurity>0</DocSecurity>
  <Lines>526</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Dinsdale</dc:creator>
  <cp:keywords/>
  <dc:description/>
  <cp:lastModifiedBy>Pieter de Waard</cp:lastModifiedBy>
  <cp:revision>3</cp:revision>
  <cp:lastPrinted>2023-10-08T23:50:00Z</cp:lastPrinted>
  <dcterms:created xsi:type="dcterms:W3CDTF">2026-05-12T03:18:00Z</dcterms:created>
  <dcterms:modified xsi:type="dcterms:W3CDTF">2026-05-12T03:19:00Z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97250a3a15f88528d03e74d4911b96e4c52c136af71b48603a38c65c9df03380</vt:lpwstr>
  </property>
</Properties>
</file>